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7F9" w:rsidRPr="00813CEB" w:rsidRDefault="00813CEB" w:rsidP="00813CEB">
      <w:pPr>
        <w:tabs>
          <w:tab w:val="left" w:pos="360"/>
        </w:tabs>
        <w:jc w:val="right"/>
        <w:rPr>
          <w:b/>
          <w:szCs w:val="24"/>
        </w:rPr>
      </w:pPr>
      <w:r>
        <w:rPr>
          <w:b/>
          <w:szCs w:val="24"/>
        </w:rPr>
        <w:t xml:space="preserve">Załącznik nr 8 do </w:t>
      </w:r>
      <w:proofErr w:type="spellStart"/>
      <w:r>
        <w:rPr>
          <w:b/>
          <w:szCs w:val="24"/>
        </w:rPr>
        <w:t>siwz</w:t>
      </w:r>
      <w:proofErr w:type="spellEnd"/>
    </w:p>
    <w:p w:rsidR="00813CEB" w:rsidRDefault="00813CEB" w:rsidP="005A67F9">
      <w:pPr>
        <w:tabs>
          <w:tab w:val="left" w:pos="360"/>
        </w:tabs>
        <w:jc w:val="center"/>
        <w:rPr>
          <w:b/>
          <w:sz w:val="36"/>
          <w:szCs w:val="36"/>
        </w:rPr>
      </w:pPr>
    </w:p>
    <w:p w:rsidR="005A67F9" w:rsidRPr="005920C0" w:rsidRDefault="005A67F9" w:rsidP="005A67F9">
      <w:pPr>
        <w:tabs>
          <w:tab w:val="left" w:pos="360"/>
        </w:tabs>
        <w:jc w:val="center"/>
        <w:rPr>
          <w:b/>
          <w:sz w:val="36"/>
          <w:szCs w:val="36"/>
        </w:rPr>
      </w:pPr>
      <w:r w:rsidRPr="005920C0">
        <w:rPr>
          <w:b/>
          <w:sz w:val="36"/>
          <w:szCs w:val="36"/>
        </w:rPr>
        <w:t>Opis przedmiotu zamówienia</w:t>
      </w:r>
      <w:bookmarkStart w:id="0" w:name="_GoBack"/>
      <w:bookmarkEnd w:id="0"/>
    </w:p>
    <w:p w:rsidR="005A67F9" w:rsidRDefault="005A67F9" w:rsidP="005A67F9">
      <w:pPr>
        <w:tabs>
          <w:tab w:val="left" w:pos="360"/>
        </w:tabs>
        <w:ind w:left="0" w:firstLine="0"/>
        <w:jc w:val="center"/>
      </w:pPr>
    </w:p>
    <w:p w:rsidR="00E162A5" w:rsidRDefault="00803E20" w:rsidP="00E162A5">
      <w:pPr>
        <w:spacing w:line="240" w:lineRule="auto"/>
        <w:ind w:left="0" w:firstLine="0"/>
        <w:rPr>
          <w:b/>
          <w:szCs w:val="24"/>
        </w:rPr>
      </w:pPr>
      <w:r>
        <w:t xml:space="preserve">1. </w:t>
      </w:r>
      <w:r w:rsidR="008348C1">
        <w:t xml:space="preserve">Nazwa przedmiotu zamówienia nadana przez zamawiającego: </w:t>
      </w:r>
      <w:r w:rsidR="008348C1">
        <w:rPr>
          <w:b/>
          <w:szCs w:val="24"/>
        </w:rPr>
        <w:t xml:space="preserve">Opracowanie </w:t>
      </w:r>
      <w:r w:rsidR="00E162A5">
        <w:rPr>
          <w:b/>
          <w:szCs w:val="24"/>
        </w:rPr>
        <w:t>u</w:t>
      </w:r>
      <w:r w:rsidR="00E162A5">
        <w:rPr>
          <w:b/>
          <w:bCs/>
          <w:iCs/>
          <w:szCs w:val="24"/>
        </w:rPr>
        <w:t xml:space="preserve">proszczonych  planów urządzenia lasu oraz </w:t>
      </w:r>
      <w:r w:rsidR="00E162A5" w:rsidRPr="00157103">
        <w:rPr>
          <w:b/>
          <w:szCs w:val="24"/>
        </w:rPr>
        <w:t>inwentaryzacji stanu lasów dla lasów niestanowiących własności Skarbu Państwa należących do osób fizycznych</w:t>
      </w:r>
      <w:r w:rsidR="00E162A5">
        <w:rPr>
          <w:b/>
          <w:szCs w:val="24"/>
        </w:rPr>
        <w:t xml:space="preserve"> i wspólnot gruntowych</w:t>
      </w:r>
      <w:r w:rsidR="00E162A5" w:rsidRPr="00157103">
        <w:rPr>
          <w:b/>
          <w:szCs w:val="24"/>
        </w:rPr>
        <w:t xml:space="preserve"> położonych w poszczególnych obrębach geodezyjnych</w:t>
      </w:r>
      <w:r w:rsidR="00E162A5">
        <w:rPr>
          <w:b/>
          <w:szCs w:val="24"/>
        </w:rPr>
        <w:t>:</w:t>
      </w:r>
      <w:r w:rsidR="00E162A5" w:rsidRPr="00157103">
        <w:rPr>
          <w:b/>
          <w:szCs w:val="24"/>
        </w:rPr>
        <w:t xml:space="preserve"> </w:t>
      </w:r>
    </w:p>
    <w:p w:rsidR="00E162A5" w:rsidRDefault="00E162A5" w:rsidP="00E162A5">
      <w:pPr>
        <w:pStyle w:val="Akapitzlist"/>
        <w:numPr>
          <w:ilvl w:val="0"/>
          <w:numId w:val="10"/>
        </w:numPr>
        <w:spacing w:line="240" w:lineRule="auto"/>
        <w:contextualSpacing/>
        <w:rPr>
          <w:b/>
          <w:szCs w:val="24"/>
        </w:rPr>
      </w:pPr>
      <w:r w:rsidRPr="00772DAB">
        <w:rPr>
          <w:b/>
          <w:szCs w:val="24"/>
        </w:rPr>
        <w:t>gmina Ochotnica Dolna:</w:t>
      </w:r>
      <w:r>
        <w:rPr>
          <w:b/>
          <w:szCs w:val="24"/>
        </w:rPr>
        <w:t xml:space="preserve"> </w:t>
      </w:r>
    </w:p>
    <w:p w:rsidR="00E162A5" w:rsidRDefault="00E162A5" w:rsidP="00E162A5">
      <w:pPr>
        <w:pStyle w:val="Akapitzlist"/>
        <w:numPr>
          <w:ilvl w:val="0"/>
          <w:numId w:val="11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>obręb Tylmanowa,</w:t>
      </w:r>
    </w:p>
    <w:p w:rsidR="00E162A5" w:rsidRDefault="00E162A5" w:rsidP="00E162A5">
      <w:pPr>
        <w:pStyle w:val="Akapitzlist"/>
        <w:numPr>
          <w:ilvl w:val="0"/>
          <w:numId w:val="11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>obręb Ochotnica Dolna,</w:t>
      </w:r>
    </w:p>
    <w:p w:rsidR="00E162A5" w:rsidRDefault="00E162A5" w:rsidP="00E162A5">
      <w:pPr>
        <w:pStyle w:val="Akapitzlist"/>
        <w:numPr>
          <w:ilvl w:val="0"/>
          <w:numId w:val="11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>obręb Ochotnica Górna</w:t>
      </w:r>
    </w:p>
    <w:p w:rsidR="00E162A5" w:rsidRDefault="00E162A5" w:rsidP="00E162A5">
      <w:pPr>
        <w:pStyle w:val="Akapitzlist"/>
        <w:numPr>
          <w:ilvl w:val="0"/>
          <w:numId w:val="1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gmina Nowy Targ:</w:t>
      </w:r>
      <w:r w:rsidRPr="00772DAB">
        <w:rPr>
          <w:b/>
          <w:szCs w:val="24"/>
        </w:rPr>
        <w:t xml:space="preserve"> </w:t>
      </w:r>
    </w:p>
    <w:p w:rsidR="00E162A5" w:rsidRDefault="00E162A5" w:rsidP="00E162A5">
      <w:pPr>
        <w:pStyle w:val="Akapitzlist"/>
        <w:numPr>
          <w:ilvl w:val="0"/>
          <w:numId w:val="12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 xml:space="preserve">obręb Waksmund – dz. </w:t>
      </w:r>
      <w:proofErr w:type="spellStart"/>
      <w:r>
        <w:rPr>
          <w:b/>
          <w:szCs w:val="24"/>
        </w:rPr>
        <w:t>ewid</w:t>
      </w:r>
      <w:proofErr w:type="spellEnd"/>
      <w:r>
        <w:rPr>
          <w:b/>
          <w:szCs w:val="24"/>
        </w:rPr>
        <w:t xml:space="preserve"> nr: </w:t>
      </w:r>
      <w:r w:rsidRPr="00A14AAF">
        <w:rPr>
          <w:b/>
          <w:szCs w:val="24"/>
        </w:rPr>
        <w:t>6373,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6374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6375,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6376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6377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6378,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6379,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6380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6382,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6383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6384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6402,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6403</w:t>
      </w:r>
      <w:r w:rsidRPr="00A14AAF">
        <w:rPr>
          <w:szCs w:val="24"/>
        </w:rPr>
        <w:t>,</w:t>
      </w:r>
      <w:r w:rsidRPr="00A14AAF">
        <w:rPr>
          <w:b/>
          <w:szCs w:val="24"/>
        </w:rPr>
        <w:t xml:space="preserve"> 6563,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6564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6565/1,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6881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6882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6883,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6884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6885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6886,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6887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6896/2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6898,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6933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6936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6937,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6941,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6942/1</w:t>
      </w:r>
      <w:r w:rsidRPr="00A14AAF">
        <w:rPr>
          <w:szCs w:val="24"/>
        </w:rPr>
        <w:t>,</w:t>
      </w:r>
      <w:r w:rsidRPr="00A14AAF">
        <w:rPr>
          <w:b/>
          <w:szCs w:val="24"/>
        </w:rPr>
        <w:t xml:space="preserve"> 6943, 6944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6945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6950,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6951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6952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6956/63,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6956/72,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7007/10</w:t>
      </w:r>
      <w:r w:rsidRPr="00A14AAF">
        <w:rPr>
          <w:szCs w:val="24"/>
        </w:rPr>
        <w:t xml:space="preserve">, </w:t>
      </w:r>
      <w:r w:rsidRPr="00A14AAF">
        <w:rPr>
          <w:b/>
          <w:szCs w:val="24"/>
        </w:rPr>
        <w:t>7007/12,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7007/13</w:t>
      </w:r>
      <w:r w:rsidRPr="00A14AAF">
        <w:rPr>
          <w:szCs w:val="24"/>
        </w:rPr>
        <w:t>,</w:t>
      </w:r>
      <w:r w:rsidRPr="00A14AAF">
        <w:rPr>
          <w:b/>
          <w:szCs w:val="24"/>
        </w:rPr>
        <w:t xml:space="preserve"> 7007/15,</w:t>
      </w:r>
      <w:r w:rsidRPr="00A14AAF">
        <w:rPr>
          <w:szCs w:val="24"/>
        </w:rPr>
        <w:t xml:space="preserve"> </w:t>
      </w:r>
      <w:r w:rsidRPr="00A14AAF">
        <w:rPr>
          <w:b/>
          <w:szCs w:val="24"/>
        </w:rPr>
        <w:t>7017</w:t>
      </w:r>
      <w:r>
        <w:rPr>
          <w:b/>
          <w:szCs w:val="24"/>
        </w:rPr>
        <w:t>,</w:t>
      </w:r>
    </w:p>
    <w:p w:rsidR="00E162A5" w:rsidRDefault="00E162A5" w:rsidP="00E162A5">
      <w:pPr>
        <w:pStyle w:val="Akapitzlist"/>
        <w:numPr>
          <w:ilvl w:val="0"/>
          <w:numId w:val="12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 xml:space="preserve">obręb Ostrowsko – dz. </w:t>
      </w:r>
      <w:proofErr w:type="spellStart"/>
      <w:r>
        <w:rPr>
          <w:b/>
          <w:szCs w:val="24"/>
        </w:rPr>
        <w:t>ewid</w:t>
      </w:r>
      <w:proofErr w:type="spellEnd"/>
      <w:r>
        <w:rPr>
          <w:b/>
          <w:szCs w:val="24"/>
        </w:rPr>
        <w:t xml:space="preserve"> nr:</w:t>
      </w:r>
      <w:r w:rsidRPr="00D9246A">
        <w:rPr>
          <w:b/>
          <w:szCs w:val="24"/>
        </w:rPr>
        <w:t xml:space="preserve"> </w:t>
      </w:r>
      <w:r w:rsidRPr="004033BF">
        <w:rPr>
          <w:b/>
          <w:szCs w:val="24"/>
        </w:rPr>
        <w:t xml:space="preserve">4566, 4563, 4562, 4567, 4424/1, 4428/1, 4455, 4456, 4572, 4578, 4393/1, </w:t>
      </w:r>
      <w:r w:rsidRPr="004033BF">
        <w:rPr>
          <w:b/>
          <w:color w:val="000000"/>
          <w:szCs w:val="24"/>
        </w:rPr>
        <w:t>2010/11</w:t>
      </w:r>
      <w:r w:rsidRPr="004033BF">
        <w:rPr>
          <w:b/>
          <w:szCs w:val="24"/>
        </w:rPr>
        <w:t>, 4564/1, 2009/8, 4571, 4565,4606/3</w:t>
      </w:r>
    </w:p>
    <w:p w:rsidR="00E162A5" w:rsidRDefault="00E162A5" w:rsidP="00E162A5">
      <w:pPr>
        <w:pStyle w:val="Akapitzlist"/>
        <w:numPr>
          <w:ilvl w:val="0"/>
          <w:numId w:val="1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 xml:space="preserve">gmina Łapsze </w:t>
      </w:r>
      <w:proofErr w:type="spellStart"/>
      <w:r>
        <w:rPr>
          <w:b/>
          <w:szCs w:val="24"/>
        </w:rPr>
        <w:t>Niżne</w:t>
      </w:r>
      <w:proofErr w:type="spellEnd"/>
      <w:r>
        <w:rPr>
          <w:b/>
          <w:szCs w:val="24"/>
        </w:rPr>
        <w:t xml:space="preserve">: </w:t>
      </w:r>
    </w:p>
    <w:p w:rsidR="00E162A5" w:rsidRDefault="00E162A5" w:rsidP="00E162A5">
      <w:pPr>
        <w:pStyle w:val="Akapitzlist"/>
        <w:numPr>
          <w:ilvl w:val="0"/>
          <w:numId w:val="13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 xml:space="preserve">obręb Łapsze </w:t>
      </w:r>
      <w:proofErr w:type="spellStart"/>
      <w:r>
        <w:rPr>
          <w:b/>
          <w:szCs w:val="24"/>
        </w:rPr>
        <w:t>Wyżne</w:t>
      </w:r>
      <w:proofErr w:type="spellEnd"/>
      <w:r>
        <w:rPr>
          <w:b/>
          <w:szCs w:val="24"/>
        </w:rPr>
        <w:t xml:space="preserve"> – dz. </w:t>
      </w:r>
      <w:proofErr w:type="spellStart"/>
      <w:r>
        <w:rPr>
          <w:b/>
          <w:szCs w:val="24"/>
        </w:rPr>
        <w:t>ewid</w:t>
      </w:r>
      <w:proofErr w:type="spellEnd"/>
      <w:r>
        <w:rPr>
          <w:b/>
          <w:szCs w:val="24"/>
        </w:rPr>
        <w:t xml:space="preserve"> nr: 6793, 7100, 6413, 7817, 9235, 9278, 9643, 6411</w:t>
      </w:r>
    </w:p>
    <w:p w:rsidR="00E162A5" w:rsidRDefault="00E162A5" w:rsidP="00E162A5">
      <w:pPr>
        <w:pStyle w:val="Akapitzlist"/>
        <w:numPr>
          <w:ilvl w:val="0"/>
          <w:numId w:val="1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gmina Krościenko nad Dunajcem:</w:t>
      </w:r>
    </w:p>
    <w:p w:rsidR="00E162A5" w:rsidRDefault="00E162A5" w:rsidP="00E162A5">
      <w:pPr>
        <w:pStyle w:val="Akapitzlist"/>
        <w:numPr>
          <w:ilvl w:val="0"/>
          <w:numId w:val="13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 xml:space="preserve">obręb Grywałd – dz. </w:t>
      </w:r>
      <w:proofErr w:type="spellStart"/>
      <w:r>
        <w:rPr>
          <w:b/>
          <w:szCs w:val="24"/>
        </w:rPr>
        <w:t>ewid</w:t>
      </w:r>
      <w:proofErr w:type="spellEnd"/>
      <w:r>
        <w:rPr>
          <w:b/>
          <w:szCs w:val="24"/>
        </w:rPr>
        <w:t xml:space="preserve"> nr: 2126, 2013, 1453, 1455, 1456, 1457, 1454, 1310,</w:t>
      </w:r>
    </w:p>
    <w:p w:rsidR="00E162A5" w:rsidRDefault="00E162A5" w:rsidP="00E162A5">
      <w:pPr>
        <w:pStyle w:val="Akapitzlist"/>
        <w:numPr>
          <w:ilvl w:val="0"/>
          <w:numId w:val="13"/>
        </w:numPr>
        <w:spacing w:line="240" w:lineRule="auto"/>
        <w:ind w:left="993" w:hanging="284"/>
        <w:contextualSpacing/>
        <w:rPr>
          <w:b/>
          <w:szCs w:val="24"/>
        </w:rPr>
      </w:pPr>
      <w:r>
        <w:rPr>
          <w:b/>
          <w:szCs w:val="24"/>
        </w:rPr>
        <w:t xml:space="preserve">obręb Krościenko nad Dunajcem – dz. </w:t>
      </w:r>
      <w:proofErr w:type="spellStart"/>
      <w:r>
        <w:rPr>
          <w:b/>
          <w:szCs w:val="24"/>
        </w:rPr>
        <w:t>ewid</w:t>
      </w:r>
      <w:proofErr w:type="spellEnd"/>
      <w:r>
        <w:rPr>
          <w:b/>
          <w:szCs w:val="24"/>
        </w:rPr>
        <w:t xml:space="preserve"> nr: 9978/1, 9108, 7083, 6593, 6491, 6471/2</w:t>
      </w:r>
    </w:p>
    <w:p w:rsidR="008348C1" w:rsidRDefault="00E162A5" w:rsidP="00E162A5">
      <w:pPr>
        <w:spacing w:line="240" w:lineRule="auto"/>
        <w:rPr>
          <w:szCs w:val="24"/>
        </w:rPr>
      </w:pPr>
      <w:r w:rsidRPr="00DE4CBB">
        <w:rPr>
          <w:b/>
          <w:szCs w:val="24"/>
        </w:rPr>
        <w:t>o łącznej powierzchni</w:t>
      </w:r>
      <w:r w:rsidR="006A08D9">
        <w:rPr>
          <w:b/>
          <w:szCs w:val="24"/>
        </w:rPr>
        <w:t xml:space="preserve"> ok.</w:t>
      </w:r>
      <w:r w:rsidRPr="00DE4CBB">
        <w:rPr>
          <w:b/>
          <w:szCs w:val="24"/>
        </w:rPr>
        <w:t xml:space="preserve"> 6 413,14 ha</w:t>
      </w:r>
      <w:r w:rsidR="008348C1" w:rsidRPr="00EA7BBB">
        <w:rPr>
          <w:b/>
          <w:szCs w:val="24"/>
        </w:rPr>
        <w:t>.</w:t>
      </w:r>
    </w:p>
    <w:p w:rsidR="008348C1" w:rsidRPr="00803E20" w:rsidRDefault="008348C1" w:rsidP="00803E20">
      <w:pPr>
        <w:pStyle w:val="Akapitzlist"/>
        <w:numPr>
          <w:ilvl w:val="0"/>
          <w:numId w:val="14"/>
        </w:numPr>
        <w:autoSpaceDE w:val="0"/>
        <w:spacing w:line="240" w:lineRule="auto"/>
        <w:ind w:left="426" w:hanging="426"/>
        <w:rPr>
          <w:szCs w:val="24"/>
        </w:rPr>
      </w:pPr>
      <w:r w:rsidRPr="00803E20">
        <w:rPr>
          <w:szCs w:val="24"/>
        </w:rPr>
        <w:t>Przedmiotem zamówienia jest:</w:t>
      </w:r>
    </w:p>
    <w:p w:rsidR="00B82283" w:rsidRDefault="008348C1" w:rsidP="008348C1">
      <w:pPr>
        <w:autoSpaceDE w:val="0"/>
        <w:spacing w:line="240" w:lineRule="auto"/>
        <w:ind w:left="0" w:firstLine="360"/>
        <w:rPr>
          <w:szCs w:val="24"/>
        </w:rPr>
      </w:pPr>
      <w:r>
        <w:rPr>
          <w:szCs w:val="24"/>
        </w:rPr>
        <w:t>Opracowanie uproszczonych planów urządzenia lasów oraz inwentaryzacji stanu lasów</w:t>
      </w:r>
      <w:r w:rsidR="00290E00">
        <w:rPr>
          <w:szCs w:val="24"/>
        </w:rPr>
        <w:t xml:space="preserve"> </w:t>
      </w:r>
      <w:r w:rsidR="00107376">
        <w:rPr>
          <w:szCs w:val="24"/>
        </w:rPr>
        <w:br/>
      </w:r>
      <w:r w:rsidR="00290E00">
        <w:rPr>
          <w:szCs w:val="24"/>
        </w:rPr>
        <w:t>w VIII Karpackiej krainie przyrodniczo-leśnej</w:t>
      </w:r>
      <w:r>
        <w:rPr>
          <w:szCs w:val="24"/>
        </w:rPr>
        <w:t xml:space="preserve"> dla lasów niestanowiących własności Skarbu Państwa należących do osób fizycznych</w:t>
      </w:r>
      <w:r w:rsidR="00803E20">
        <w:rPr>
          <w:szCs w:val="24"/>
        </w:rPr>
        <w:t xml:space="preserve"> oraz wspólnot gruntowych</w:t>
      </w:r>
      <w:r>
        <w:rPr>
          <w:szCs w:val="24"/>
        </w:rPr>
        <w:t xml:space="preserve"> położonych w poszczególnych obrębach geodezyjnych</w:t>
      </w:r>
      <w:r w:rsidR="00B82283">
        <w:rPr>
          <w:szCs w:val="24"/>
        </w:rPr>
        <w:t>:</w:t>
      </w:r>
    </w:p>
    <w:p w:rsidR="00B82283" w:rsidRPr="00B82283" w:rsidRDefault="008348C1" w:rsidP="00B82283">
      <w:pPr>
        <w:pStyle w:val="Akapitzlist"/>
        <w:numPr>
          <w:ilvl w:val="0"/>
          <w:numId w:val="15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>gmin</w:t>
      </w:r>
      <w:r w:rsidR="00803E20" w:rsidRPr="00B82283">
        <w:rPr>
          <w:szCs w:val="24"/>
        </w:rPr>
        <w:t xml:space="preserve">y Ochotnica Dolna: </w:t>
      </w:r>
    </w:p>
    <w:p w:rsidR="00B82283" w:rsidRPr="00B82283" w:rsidRDefault="00803E20" w:rsidP="00B82283">
      <w:pPr>
        <w:pStyle w:val="Akapitzlist"/>
        <w:numPr>
          <w:ilvl w:val="0"/>
          <w:numId w:val="16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>o</w:t>
      </w:r>
      <w:r w:rsidR="00B82283" w:rsidRPr="00B82283">
        <w:rPr>
          <w:szCs w:val="24"/>
        </w:rPr>
        <w:t xml:space="preserve">bręb Tylmanowa; </w:t>
      </w:r>
    </w:p>
    <w:p w:rsidR="00B82283" w:rsidRPr="00B82283" w:rsidRDefault="00B82283" w:rsidP="00B82283">
      <w:pPr>
        <w:pStyle w:val="Akapitzlist"/>
        <w:numPr>
          <w:ilvl w:val="0"/>
          <w:numId w:val="17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>obręb Ochotnica Dolna;</w:t>
      </w:r>
      <w:r w:rsidR="00803E20" w:rsidRPr="00B82283">
        <w:rPr>
          <w:szCs w:val="24"/>
        </w:rPr>
        <w:t xml:space="preserve"> </w:t>
      </w:r>
    </w:p>
    <w:p w:rsidR="00B82283" w:rsidRPr="00B82283" w:rsidRDefault="00803E20" w:rsidP="00B82283">
      <w:pPr>
        <w:pStyle w:val="Akapitzlist"/>
        <w:numPr>
          <w:ilvl w:val="0"/>
          <w:numId w:val="17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>o</w:t>
      </w:r>
      <w:r w:rsidR="00B82283" w:rsidRPr="00B82283">
        <w:rPr>
          <w:szCs w:val="24"/>
        </w:rPr>
        <w:t>bręb Ochotnica Górna;</w:t>
      </w:r>
    </w:p>
    <w:p w:rsidR="00B82283" w:rsidRPr="00B82283" w:rsidRDefault="00803E20" w:rsidP="00B82283">
      <w:pPr>
        <w:pStyle w:val="Akapitzlist"/>
        <w:numPr>
          <w:ilvl w:val="0"/>
          <w:numId w:val="15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gminy Nowy Targ: </w:t>
      </w:r>
    </w:p>
    <w:p w:rsidR="00B82283" w:rsidRPr="00B82283" w:rsidRDefault="00803E20" w:rsidP="00B82283">
      <w:pPr>
        <w:pStyle w:val="Akapitzlist"/>
        <w:numPr>
          <w:ilvl w:val="0"/>
          <w:numId w:val="18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obręb Waksmund – dz. </w:t>
      </w:r>
      <w:proofErr w:type="spellStart"/>
      <w:r w:rsidRPr="00B82283">
        <w:rPr>
          <w:szCs w:val="24"/>
        </w:rPr>
        <w:t>ewid</w:t>
      </w:r>
      <w:proofErr w:type="spellEnd"/>
      <w:r w:rsidRPr="00B82283">
        <w:rPr>
          <w:szCs w:val="24"/>
        </w:rPr>
        <w:t xml:space="preserve"> nr: 6373, 6374, 6375, 6376, 6377, 6378, 6379, 6380, 6382, 6383, 6384, 6402, 6403, 6563, 6564, 6565/1, 6881, 6882, 6883, 6884, 6885, 6886, 6887, 6896/2, 6898, 6933, 6936, 6937, 6941, 6942/1, 6943, 6944, 6945, 6950, 6951, 6952, 6956/63, 6956/72, 7007/10, 7007/12, 7007/13, 7007/15, 7017</w:t>
      </w:r>
      <w:r w:rsidR="00B82283" w:rsidRPr="00B82283">
        <w:rPr>
          <w:szCs w:val="24"/>
        </w:rPr>
        <w:t>;</w:t>
      </w:r>
      <w:r w:rsidRPr="00B82283">
        <w:rPr>
          <w:szCs w:val="24"/>
        </w:rPr>
        <w:t xml:space="preserve"> </w:t>
      </w:r>
    </w:p>
    <w:p w:rsidR="00B82283" w:rsidRPr="00813CEB" w:rsidRDefault="00803E20" w:rsidP="00813CEB">
      <w:pPr>
        <w:pStyle w:val="Akapitzlist"/>
        <w:numPr>
          <w:ilvl w:val="0"/>
          <w:numId w:val="18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obręb Ostrowsko – dz. </w:t>
      </w:r>
      <w:proofErr w:type="spellStart"/>
      <w:r w:rsidRPr="00B82283">
        <w:rPr>
          <w:szCs w:val="24"/>
        </w:rPr>
        <w:t>ewid</w:t>
      </w:r>
      <w:proofErr w:type="spellEnd"/>
      <w:r w:rsidRPr="00B82283">
        <w:rPr>
          <w:szCs w:val="24"/>
        </w:rPr>
        <w:t xml:space="preserve"> nr: 4566, 4563, 4562, 4567, 4424/1, 4428/1, 4455, 4456, 4572, 4578, 4393/1, </w:t>
      </w:r>
      <w:r w:rsidRPr="00B82283">
        <w:rPr>
          <w:color w:val="000000"/>
          <w:szCs w:val="24"/>
        </w:rPr>
        <w:t>2010/11</w:t>
      </w:r>
      <w:r w:rsidRPr="00B82283">
        <w:rPr>
          <w:szCs w:val="24"/>
        </w:rPr>
        <w:t xml:space="preserve">, 4564/1, 2009/8, 4571, 4565,4606/3; </w:t>
      </w:r>
    </w:p>
    <w:p w:rsidR="00B82283" w:rsidRPr="00B82283" w:rsidRDefault="00803E20" w:rsidP="00B82283">
      <w:pPr>
        <w:pStyle w:val="Akapitzlist"/>
        <w:numPr>
          <w:ilvl w:val="0"/>
          <w:numId w:val="15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gminy </w:t>
      </w:r>
      <w:r w:rsidR="008348C1" w:rsidRPr="00B82283">
        <w:rPr>
          <w:szCs w:val="24"/>
        </w:rPr>
        <w:t xml:space="preserve"> </w:t>
      </w:r>
      <w:r w:rsidR="00290E00" w:rsidRPr="00B82283">
        <w:rPr>
          <w:szCs w:val="24"/>
        </w:rPr>
        <w:t xml:space="preserve">Łapsze </w:t>
      </w:r>
      <w:proofErr w:type="spellStart"/>
      <w:r w:rsidR="00290E00" w:rsidRPr="00B82283">
        <w:rPr>
          <w:szCs w:val="24"/>
        </w:rPr>
        <w:t>Niżne</w:t>
      </w:r>
      <w:proofErr w:type="spellEnd"/>
      <w:r w:rsidR="00B82283" w:rsidRPr="00B82283">
        <w:rPr>
          <w:szCs w:val="24"/>
        </w:rPr>
        <w:t xml:space="preserve">: </w:t>
      </w:r>
    </w:p>
    <w:p w:rsidR="00B82283" w:rsidRPr="00B82283" w:rsidRDefault="00B82283" w:rsidP="00B82283">
      <w:pPr>
        <w:pStyle w:val="Akapitzlist"/>
        <w:numPr>
          <w:ilvl w:val="0"/>
          <w:numId w:val="19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obręb Łapsze </w:t>
      </w:r>
      <w:proofErr w:type="spellStart"/>
      <w:r w:rsidRPr="00B82283">
        <w:rPr>
          <w:szCs w:val="24"/>
        </w:rPr>
        <w:t>Wyżne</w:t>
      </w:r>
      <w:proofErr w:type="spellEnd"/>
      <w:r w:rsidRPr="00B82283">
        <w:rPr>
          <w:szCs w:val="24"/>
        </w:rPr>
        <w:t xml:space="preserve"> – dz. </w:t>
      </w:r>
      <w:proofErr w:type="spellStart"/>
      <w:r w:rsidRPr="00B82283">
        <w:rPr>
          <w:szCs w:val="24"/>
        </w:rPr>
        <w:t>ewid</w:t>
      </w:r>
      <w:proofErr w:type="spellEnd"/>
      <w:r w:rsidRPr="00B82283">
        <w:rPr>
          <w:szCs w:val="24"/>
        </w:rPr>
        <w:t xml:space="preserve"> nr: 6793, 7100, 6413, 7817, 9235, 9278, 9643, 6411;</w:t>
      </w:r>
    </w:p>
    <w:p w:rsidR="00B82283" w:rsidRPr="00B82283" w:rsidRDefault="00B82283" w:rsidP="00B82283">
      <w:pPr>
        <w:pStyle w:val="Akapitzlist"/>
        <w:numPr>
          <w:ilvl w:val="0"/>
          <w:numId w:val="15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>gminy</w:t>
      </w:r>
      <w:r w:rsidR="008348C1" w:rsidRPr="00B82283">
        <w:rPr>
          <w:szCs w:val="24"/>
        </w:rPr>
        <w:t xml:space="preserve"> </w:t>
      </w:r>
      <w:r w:rsidR="00290E00" w:rsidRPr="00B82283">
        <w:rPr>
          <w:szCs w:val="24"/>
        </w:rPr>
        <w:t>Krościenko nad Dunajcem</w:t>
      </w:r>
      <w:r w:rsidRPr="00B82283">
        <w:rPr>
          <w:szCs w:val="24"/>
        </w:rPr>
        <w:t>:</w:t>
      </w:r>
    </w:p>
    <w:p w:rsidR="00B82283" w:rsidRPr="00B82283" w:rsidRDefault="00B82283" w:rsidP="00B82283">
      <w:pPr>
        <w:pStyle w:val="Akapitzlist"/>
        <w:numPr>
          <w:ilvl w:val="0"/>
          <w:numId w:val="19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lastRenderedPageBreak/>
        <w:t xml:space="preserve">obręb Grywałd – dz. </w:t>
      </w:r>
      <w:proofErr w:type="spellStart"/>
      <w:r w:rsidRPr="00B82283">
        <w:rPr>
          <w:szCs w:val="24"/>
        </w:rPr>
        <w:t>ewid</w:t>
      </w:r>
      <w:proofErr w:type="spellEnd"/>
      <w:r w:rsidRPr="00B82283">
        <w:rPr>
          <w:szCs w:val="24"/>
        </w:rPr>
        <w:t xml:space="preserve"> nr: 2126, 2013, 1453, 1455, 1456, 1457, 1454, 1310;</w:t>
      </w:r>
    </w:p>
    <w:p w:rsidR="00B82283" w:rsidRPr="00B82283" w:rsidRDefault="00B82283" w:rsidP="00B82283">
      <w:pPr>
        <w:pStyle w:val="Akapitzlist"/>
        <w:numPr>
          <w:ilvl w:val="0"/>
          <w:numId w:val="19"/>
        </w:numPr>
        <w:autoSpaceDE w:val="0"/>
        <w:spacing w:line="240" w:lineRule="auto"/>
        <w:rPr>
          <w:szCs w:val="24"/>
        </w:rPr>
      </w:pPr>
      <w:r w:rsidRPr="00B82283">
        <w:rPr>
          <w:szCs w:val="24"/>
        </w:rPr>
        <w:t xml:space="preserve">obręb Krościenko nad Dunajcem – dz. </w:t>
      </w:r>
      <w:proofErr w:type="spellStart"/>
      <w:r w:rsidRPr="00B82283">
        <w:rPr>
          <w:szCs w:val="24"/>
        </w:rPr>
        <w:t>ewid</w:t>
      </w:r>
      <w:proofErr w:type="spellEnd"/>
      <w:r w:rsidRPr="00B82283">
        <w:rPr>
          <w:szCs w:val="24"/>
        </w:rPr>
        <w:t xml:space="preserve"> nr: 9978/1, 9108, 7083, 6593, 6491, 6471/2;</w:t>
      </w:r>
    </w:p>
    <w:p w:rsidR="008348C1" w:rsidRDefault="008348C1" w:rsidP="00B82283">
      <w:pPr>
        <w:autoSpaceDE w:val="0"/>
        <w:spacing w:line="240" w:lineRule="auto"/>
        <w:ind w:left="0" w:firstLine="0"/>
      </w:pPr>
      <w:r>
        <w:rPr>
          <w:szCs w:val="24"/>
        </w:rPr>
        <w:t xml:space="preserve">o powierzchni ok. </w:t>
      </w:r>
      <w:r w:rsidR="00745E4B" w:rsidRPr="00745E4B">
        <w:rPr>
          <w:szCs w:val="24"/>
        </w:rPr>
        <w:t>6 413,14 ha</w:t>
      </w:r>
      <w:r w:rsidR="00745E4B">
        <w:rPr>
          <w:szCs w:val="24"/>
        </w:rPr>
        <w:t>.</w:t>
      </w:r>
      <w:r>
        <w:rPr>
          <w:szCs w:val="24"/>
        </w:rPr>
        <w:t xml:space="preserve"> Faktyczny zakres wykonanych prac zostanie ustalony na podstawie sporządzonego przez Wykonawcę zbiorczego zestawienia powierzchni objętych przedmiotem zamówienia. </w:t>
      </w:r>
      <w:r w:rsidRPr="008348C1">
        <w:rPr>
          <w:b/>
          <w:szCs w:val="24"/>
          <w:u w:val="single"/>
        </w:rPr>
        <w:t>Należność zostanie wypłacona za rzeczywisty zakres wykonanych prac na podstawie ceny jednostkowej (za 1 hektar lasu) podanej przez Wykonawcę</w:t>
      </w:r>
      <w:r>
        <w:rPr>
          <w:szCs w:val="24"/>
          <w:u w:val="single"/>
        </w:rPr>
        <w:t xml:space="preserve">.  </w:t>
      </w:r>
    </w:p>
    <w:p w:rsidR="008348C1" w:rsidRDefault="008348C1" w:rsidP="008348C1">
      <w:pPr>
        <w:autoSpaceDE w:val="0"/>
        <w:spacing w:line="240" w:lineRule="auto"/>
      </w:pPr>
    </w:p>
    <w:p w:rsidR="008348C1" w:rsidRDefault="008348C1" w:rsidP="008348C1">
      <w:pPr>
        <w:spacing w:line="240" w:lineRule="auto"/>
        <w:ind w:left="0" w:right="-6" w:firstLine="360"/>
        <w:rPr>
          <w:szCs w:val="24"/>
        </w:rPr>
      </w:pPr>
      <w:r>
        <w:rPr>
          <w:szCs w:val="24"/>
        </w:rPr>
        <w:t xml:space="preserve">Wykonywanie planów urządzenia lasu zgodnie z art. 19c </w:t>
      </w:r>
      <w:r w:rsidR="00107376">
        <w:rPr>
          <w:szCs w:val="24"/>
        </w:rPr>
        <w:t>u</w:t>
      </w:r>
      <w:r>
        <w:rPr>
          <w:szCs w:val="24"/>
        </w:rPr>
        <w:t>stawy z dnia 28 września 1991 r. o lasach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="001E30E2">
        <w:rPr>
          <w:szCs w:val="24"/>
        </w:rPr>
        <w:t>Dz. U. z 20</w:t>
      </w:r>
      <w:r w:rsidR="00745E4B">
        <w:rPr>
          <w:szCs w:val="24"/>
        </w:rPr>
        <w:t>17</w:t>
      </w:r>
      <w:r w:rsidR="001E30E2">
        <w:rPr>
          <w:szCs w:val="24"/>
        </w:rPr>
        <w:t xml:space="preserve"> r. poz. </w:t>
      </w:r>
      <w:r w:rsidR="00745E4B">
        <w:rPr>
          <w:szCs w:val="24"/>
        </w:rPr>
        <w:t>788</w:t>
      </w:r>
      <w:r>
        <w:rPr>
          <w:szCs w:val="24"/>
        </w:rPr>
        <w:t xml:space="preserve">) może być prowadzone przez przedsiębiorcę, </w:t>
      </w:r>
      <w:r w:rsidR="00745E4B">
        <w:rPr>
          <w:szCs w:val="24"/>
        </w:rPr>
        <w:br/>
      </w:r>
      <w:r>
        <w:rPr>
          <w:szCs w:val="24"/>
        </w:rPr>
        <w:t>w tym usługodawcę w rozumieniu art. 2 ust. 1 pkt 2 ustawy z dnia 4 marca 2010 r. o świadczeniu usług na terytorium Rzeczypospolitej Polskiej (Dz. U. z 201</w:t>
      </w:r>
      <w:r w:rsidR="00745E4B">
        <w:rPr>
          <w:szCs w:val="24"/>
        </w:rPr>
        <w:t>6</w:t>
      </w:r>
      <w:r>
        <w:rPr>
          <w:szCs w:val="24"/>
        </w:rPr>
        <w:t xml:space="preserve"> r., poz. </w:t>
      </w:r>
      <w:r w:rsidR="00745E4B">
        <w:rPr>
          <w:szCs w:val="24"/>
        </w:rPr>
        <w:t>893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 który dysponuje wyposażeniem technicznym oraz zatrudnia osoby posiadające odpowiednie kwalifikacje niezbędne do terminowego i prawidłowego sporządzania planów urządzenia lasu.</w:t>
      </w:r>
    </w:p>
    <w:p w:rsidR="008348C1" w:rsidRDefault="008348C1" w:rsidP="008348C1">
      <w:pPr>
        <w:spacing w:line="240" w:lineRule="auto"/>
        <w:rPr>
          <w:szCs w:val="24"/>
        </w:rPr>
      </w:pPr>
    </w:p>
    <w:p w:rsidR="008348C1" w:rsidRDefault="008348C1" w:rsidP="008348C1">
      <w:pPr>
        <w:spacing w:line="240" w:lineRule="auto"/>
        <w:ind w:left="0" w:firstLine="360"/>
        <w:rPr>
          <w:szCs w:val="24"/>
        </w:rPr>
      </w:pPr>
      <w:r>
        <w:rPr>
          <w:szCs w:val="24"/>
        </w:rPr>
        <w:t>W ramach prac wymagane jest warunkowe wykonanie prognozy oddziaływania na środowisko projektu uproszczonych planów urządzenia lasów dla lasów niestanowiących własności Skarbu Państwa należących do osób fizycznych</w:t>
      </w:r>
      <w:r w:rsidR="00745E4B">
        <w:rPr>
          <w:szCs w:val="24"/>
        </w:rPr>
        <w:t xml:space="preserve"> i wspólnot gruntowych</w:t>
      </w:r>
      <w:r>
        <w:rPr>
          <w:szCs w:val="24"/>
        </w:rPr>
        <w:t xml:space="preserve"> </w:t>
      </w:r>
      <w:r w:rsidR="00745E4B">
        <w:rPr>
          <w:szCs w:val="24"/>
        </w:rPr>
        <w:br/>
      </w:r>
      <w:r>
        <w:rPr>
          <w:szCs w:val="24"/>
        </w:rPr>
        <w:t>w przypadku stwierdzenia przez Regionalnego Dyrektora Ochrony Środowiska w Krakowie</w:t>
      </w:r>
      <w:r w:rsidR="007D08E1">
        <w:rPr>
          <w:szCs w:val="24"/>
        </w:rPr>
        <w:t xml:space="preserve"> oraz </w:t>
      </w:r>
      <w:r w:rsidR="00DB5FAB">
        <w:rPr>
          <w:szCs w:val="24"/>
        </w:rPr>
        <w:t>Małopolskiego Wojewódzkiego Inspektora Sanitarnego</w:t>
      </w:r>
      <w:r>
        <w:rPr>
          <w:szCs w:val="24"/>
        </w:rPr>
        <w:t xml:space="preserve"> konieczności przeprowadzenia strategicznej oceny oddziaływania przedsięwzięcia na środowisko.  </w:t>
      </w:r>
    </w:p>
    <w:p w:rsidR="008348C1" w:rsidRDefault="008348C1" w:rsidP="008348C1">
      <w:pPr>
        <w:spacing w:line="240" w:lineRule="auto"/>
        <w:rPr>
          <w:szCs w:val="24"/>
        </w:rPr>
      </w:pPr>
      <w:r>
        <w:rPr>
          <w:szCs w:val="24"/>
        </w:rPr>
        <w:t>Dokumentację urządzeniową należy wykonać w oparciu o:</w:t>
      </w:r>
    </w:p>
    <w:p w:rsidR="00FE01F1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 w:rsidRPr="00157103">
        <w:rPr>
          <w:szCs w:val="24"/>
        </w:rPr>
        <w:t>ustaw</w:t>
      </w:r>
      <w:r w:rsidR="00225FD4">
        <w:rPr>
          <w:szCs w:val="24"/>
        </w:rPr>
        <w:t>ę</w:t>
      </w:r>
      <w:r w:rsidRPr="00157103">
        <w:rPr>
          <w:szCs w:val="24"/>
        </w:rPr>
        <w:t xml:space="preserve"> z dnia 28 września 1991 r. o lasach (tekst jednolity:  Dz</w:t>
      </w:r>
      <w:r w:rsidRPr="00436F93">
        <w:rPr>
          <w:szCs w:val="24"/>
        </w:rPr>
        <w:t xml:space="preserve">. U. z </w:t>
      </w:r>
      <w:r>
        <w:rPr>
          <w:szCs w:val="24"/>
        </w:rPr>
        <w:t>2017</w:t>
      </w:r>
      <w:r w:rsidRPr="00436F93">
        <w:rPr>
          <w:szCs w:val="24"/>
        </w:rPr>
        <w:t xml:space="preserve"> r. </w:t>
      </w:r>
      <w:r>
        <w:rPr>
          <w:szCs w:val="24"/>
        </w:rPr>
        <w:br/>
      </w:r>
      <w:r w:rsidRPr="00436F93">
        <w:rPr>
          <w:szCs w:val="24"/>
        </w:rPr>
        <w:t xml:space="preserve">poz. </w:t>
      </w:r>
      <w:r>
        <w:rPr>
          <w:szCs w:val="24"/>
        </w:rPr>
        <w:t>788)</w:t>
      </w:r>
      <w:r w:rsidRPr="00436F93">
        <w:rPr>
          <w:szCs w:val="24"/>
        </w:rPr>
        <w:t>,</w:t>
      </w:r>
    </w:p>
    <w:p w:rsidR="00FE01F1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zarządzenie nr 49 Dyrektora Generalnego Lasów Państwowych z dnia 17 listopada 2016 r. w sprawie przeznaczenia środków, związanych z funduszem leśnym, na sporządzanie uproszczonych planów urządzenia lasu, o których mowa w art. 21 ust. 1 pkt. 2 ustawy o lasach,</w:t>
      </w:r>
    </w:p>
    <w:p w:rsidR="00FE01F1" w:rsidRPr="00436F93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zarządzenie nr 20 Dyrektora Generalnego Lasów Państwowych z dnia 26 maja 2017 r. w sprawie nowelizacji zarządzenia DGLP z dnia 17 listopada 2016 r. w sprawie przeznaczenia środków, związanych z funduszem leśnym, na sporządzanie uproszczonych planów urządzenia lasu, o których mowa w art. 21 ust. 1 pkt. 2 ustawy o lasach,</w:t>
      </w:r>
    </w:p>
    <w:p w:rsidR="00FE01F1" w:rsidRPr="00157103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 w:rsidRPr="00157103">
        <w:rPr>
          <w:szCs w:val="24"/>
        </w:rPr>
        <w:t>rozporządzenie Ministra Środowiska z dnia 12 listopada 2012 r. (Dz. U. z 2012 r., poz. 1302) w sprawie szczegółowych warunków i trybu sporządzania planu urządzenia lasu, uproszczonego planu urządzenia lasu oraz inwentaryzacji stanu lasu,</w:t>
      </w:r>
    </w:p>
    <w:p w:rsidR="00FE01F1" w:rsidRPr="00157103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ustaw</w:t>
      </w:r>
      <w:r w:rsidR="00225FD4">
        <w:rPr>
          <w:szCs w:val="24"/>
        </w:rPr>
        <w:t>ę</w:t>
      </w:r>
      <w:r w:rsidRPr="00157103">
        <w:rPr>
          <w:szCs w:val="24"/>
        </w:rPr>
        <w:t xml:space="preserve"> z dnia 16 kwietnia 2004 r. o ochronie przyrody </w:t>
      </w:r>
      <w:r>
        <w:rPr>
          <w:szCs w:val="24"/>
        </w:rPr>
        <w:t xml:space="preserve">(tekst jednolity: Dz. U. </w:t>
      </w:r>
      <w:r>
        <w:rPr>
          <w:szCs w:val="24"/>
        </w:rPr>
        <w:br/>
        <w:t>z 2016</w:t>
      </w:r>
      <w:r w:rsidRPr="00157103">
        <w:rPr>
          <w:szCs w:val="24"/>
        </w:rPr>
        <w:t xml:space="preserve"> r., poz. </w:t>
      </w:r>
      <w:r>
        <w:rPr>
          <w:szCs w:val="24"/>
        </w:rPr>
        <w:t>2134</w:t>
      </w:r>
      <w:r w:rsidRPr="00157103">
        <w:rPr>
          <w:szCs w:val="24"/>
        </w:rPr>
        <w:t xml:space="preserve"> z </w:t>
      </w:r>
      <w:proofErr w:type="spellStart"/>
      <w:r w:rsidRPr="00157103">
        <w:rPr>
          <w:szCs w:val="24"/>
        </w:rPr>
        <w:t>późn</w:t>
      </w:r>
      <w:proofErr w:type="spellEnd"/>
      <w:r w:rsidRPr="00157103">
        <w:rPr>
          <w:szCs w:val="24"/>
        </w:rPr>
        <w:t>. zm.),</w:t>
      </w:r>
    </w:p>
    <w:p w:rsidR="00FE01F1" w:rsidRPr="00157103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 w:rsidRPr="00157103">
        <w:rPr>
          <w:szCs w:val="24"/>
        </w:rPr>
        <w:t xml:space="preserve">rozporządzenie Ministra Środowiska z dnia 22 marca 2006 r. w sprawie szczegółowych zasad zabezpieczania przeciwpożarowego lasów (Dz. U. z 2006 r. </w:t>
      </w:r>
      <w:r w:rsidRPr="00157103">
        <w:rPr>
          <w:szCs w:val="24"/>
        </w:rPr>
        <w:br/>
        <w:t>Nr 58, poz.405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157103">
        <w:rPr>
          <w:szCs w:val="24"/>
        </w:rPr>
        <w:t>),</w:t>
      </w:r>
    </w:p>
    <w:p w:rsidR="00FE01F1" w:rsidRDefault="00225FD4" w:rsidP="00FE01F1">
      <w:pPr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ustawę</w:t>
      </w:r>
      <w:r w:rsidR="00FE01F1" w:rsidRPr="00157103">
        <w:rPr>
          <w:szCs w:val="24"/>
        </w:rPr>
        <w:t xml:space="preserve"> z dnia 3 października 2008 r. o udostępnianiu informacji o środowisku i jego ochronie, udziale społeczeństwa w ochronie, udziale społeczeństwa w ochronie środowiska oraz o ocenach oddziaływania na środowisko (tekst jednolity: Dz. U. </w:t>
      </w:r>
      <w:r w:rsidR="00FE01F1" w:rsidRPr="00157103">
        <w:rPr>
          <w:szCs w:val="24"/>
        </w:rPr>
        <w:br/>
        <w:t>z 201</w:t>
      </w:r>
      <w:r w:rsidR="00FE01F1">
        <w:rPr>
          <w:szCs w:val="24"/>
        </w:rPr>
        <w:t>6</w:t>
      </w:r>
      <w:r w:rsidR="00FE01F1" w:rsidRPr="00157103">
        <w:rPr>
          <w:szCs w:val="24"/>
        </w:rPr>
        <w:t xml:space="preserve"> r., poz. 35</w:t>
      </w:r>
      <w:r w:rsidR="00FE01F1">
        <w:rPr>
          <w:szCs w:val="24"/>
        </w:rPr>
        <w:t xml:space="preserve">3 z </w:t>
      </w:r>
      <w:proofErr w:type="spellStart"/>
      <w:r w:rsidR="00FE01F1">
        <w:rPr>
          <w:szCs w:val="24"/>
        </w:rPr>
        <w:t>późn</w:t>
      </w:r>
      <w:proofErr w:type="spellEnd"/>
      <w:r w:rsidR="00FE01F1">
        <w:rPr>
          <w:szCs w:val="24"/>
        </w:rPr>
        <w:t>. zm.</w:t>
      </w:r>
      <w:r w:rsidR="00FE01F1" w:rsidRPr="00157103">
        <w:rPr>
          <w:szCs w:val="24"/>
        </w:rPr>
        <w:t>),</w:t>
      </w:r>
    </w:p>
    <w:p w:rsidR="008348C1" w:rsidRDefault="00FE01F1" w:rsidP="00FE01F1">
      <w:pPr>
        <w:numPr>
          <w:ilvl w:val="0"/>
          <w:numId w:val="4"/>
        </w:numPr>
        <w:spacing w:line="240" w:lineRule="auto"/>
        <w:rPr>
          <w:szCs w:val="24"/>
        </w:rPr>
      </w:pPr>
      <w:r w:rsidRPr="003936C3">
        <w:rPr>
          <w:szCs w:val="24"/>
        </w:rPr>
        <w:t>wytyczn</w:t>
      </w:r>
      <w:r w:rsidR="00225FD4">
        <w:rPr>
          <w:szCs w:val="24"/>
        </w:rPr>
        <w:t>e</w:t>
      </w:r>
      <w:r w:rsidRPr="003936C3">
        <w:rPr>
          <w:szCs w:val="24"/>
        </w:rPr>
        <w:t xml:space="preserve"> zawart</w:t>
      </w:r>
      <w:r w:rsidR="00225FD4">
        <w:rPr>
          <w:szCs w:val="24"/>
        </w:rPr>
        <w:t>e</w:t>
      </w:r>
      <w:r w:rsidRPr="003936C3">
        <w:rPr>
          <w:szCs w:val="24"/>
        </w:rPr>
        <w:t xml:space="preserve"> w „Zasadach sporządzania uproszczonego planu urządzenia lasu”  opublikowanymi przez Podsekretarza Stanu w Ministerstwie Ochrony Środowiska, Zasobów Naturalnych i Leśnictwa w 1999 r./tzw. Instrukcja/,</w:t>
      </w:r>
    </w:p>
    <w:p w:rsidR="008348C1" w:rsidRDefault="008348C1" w:rsidP="00FE01F1">
      <w:pPr>
        <w:spacing w:line="240" w:lineRule="auto"/>
        <w:ind w:left="360" w:firstLine="0"/>
        <w:rPr>
          <w:szCs w:val="24"/>
        </w:rPr>
      </w:pPr>
      <w:r>
        <w:rPr>
          <w:szCs w:val="24"/>
        </w:rPr>
        <w:lastRenderedPageBreak/>
        <w:t>oraz z innymi aktualnie obowiązującymi przepisami.</w:t>
      </w:r>
    </w:p>
    <w:p w:rsidR="008348C1" w:rsidRDefault="008348C1" w:rsidP="008348C1">
      <w:pPr>
        <w:spacing w:line="240" w:lineRule="auto"/>
        <w:ind w:left="76"/>
        <w:rPr>
          <w:szCs w:val="24"/>
        </w:rPr>
      </w:pPr>
    </w:p>
    <w:p w:rsidR="008348C1" w:rsidRDefault="0070687F" w:rsidP="00280E36">
      <w:pPr>
        <w:spacing w:line="240" w:lineRule="auto"/>
        <w:ind w:left="0" w:firstLine="360"/>
        <w:rPr>
          <w:szCs w:val="24"/>
        </w:rPr>
      </w:pPr>
      <w:r w:rsidRPr="0070687F">
        <w:rPr>
          <w:szCs w:val="24"/>
        </w:rPr>
        <w:t>B</w:t>
      </w:r>
      <w:r w:rsidR="008348C1" w:rsidRPr="0070687F">
        <w:rPr>
          <w:szCs w:val="24"/>
        </w:rPr>
        <w:t>az</w:t>
      </w:r>
      <w:r w:rsidRPr="0070687F">
        <w:rPr>
          <w:szCs w:val="24"/>
        </w:rPr>
        <w:t>a</w:t>
      </w:r>
      <w:r w:rsidR="008348C1" w:rsidRPr="0070687F">
        <w:rPr>
          <w:szCs w:val="24"/>
        </w:rPr>
        <w:t xml:space="preserve"> danych z ewidencji gruntów i map</w:t>
      </w:r>
      <w:r w:rsidR="00280E36">
        <w:rPr>
          <w:szCs w:val="24"/>
        </w:rPr>
        <w:t>y</w:t>
      </w:r>
      <w:r w:rsidR="008348C1" w:rsidRPr="0070687F">
        <w:rPr>
          <w:szCs w:val="24"/>
        </w:rPr>
        <w:t xml:space="preserve"> ewidencyjn</w:t>
      </w:r>
      <w:r w:rsidR="00280E36">
        <w:rPr>
          <w:szCs w:val="24"/>
        </w:rPr>
        <w:t>e</w:t>
      </w:r>
      <w:r w:rsidRPr="0070687F">
        <w:rPr>
          <w:szCs w:val="24"/>
        </w:rPr>
        <w:t xml:space="preserve"> zostaną przekazane </w:t>
      </w:r>
      <w:r w:rsidRPr="00280E36">
        <w:rPr>
          <w:b/>
          <w:szCs w:val="24"/>
        </w:rPr>
        <w:t>nieodpłatnie</w:t>
      </w:r>
      <w:r w:rsidR="008348C1" w:rsidRPr="0070687F">
        <w:rPr>
          <w:szCs w:val="24"/>
        </w:rPr>
        <w:t xml:space="preserve">. W/w materiały Wykonawca uzyska w Wydziale Geodezji, Katastru </w:t>
      </w:r>
      <w:r w:rsidR="001E30E2" w:rsidRPr="0070687F">
        <w:rPr>
          <w:szCs w:val="24"/>
        </w:rPr>
        <w:br/>
      </w:r>
      <w:r w:rsidR="008348C1" w:rsidRPr="0070687F">
        <w:rPr>
          <w:szCs w:val="24"/>
        </w:rPr>
        <w:t xml:space="preserve">i Kartografii tel. (18) 261 07 </w:t>
      </w:r>
      <w:r w:rsidR="008C48F8" w:rsidRPr="0070687F">
        <w:rPr>
          <w:szCs w:val="24"/>
        </w:rPr>
        <w:t>93</w:t>
      </w:r>
      <w:r w:rsidR="008348C1" w:rsidRPr="0070687F">
        <w:rPr>
          <w:szCs w:val="24"/>
        </w:rPr>
        <w:t>.</w:t>
      </w:r>
    </w:p>
    <w:p w:rsidR="008348C1" w:rsidRDefault="008348C1" w:rsidP="001E30E2">
      <w:pPr>
        <w:spacing w:line="240" w:lineRule="auto"/>
        <w:ind w:left="0" w:firstLine="360"/>
        <w:rPr>
          <w:szCs w:val="24"/>
        </w:rPr>
      </w:pPr>
      <w:r>
        <w:rPr>
          <w:szCs w:val="24"/>
        </w:rPr>
        <w:t xml:space="preserve">Wykonawca przygotuje wniosek zgodnie z ustawą z dnia 3 października 2008 r. </w:t>
      </w:r>
      <w:r w:rsidR="001E30E2">
        <w:rPr>
          <w:szCs w:val="24"/>
        </w:rPr>
        <w:br/>
      </w:r>
      <w:r>
        <w:rPr>
          <w:szCs w:val="24"/>
        </w:rPr>
        <w:t xml:space="preserve">o udostępnianiu informacji o środowisku i jego ochronie, udziale społeczeństwa w ochronie, udziale społeczeństwa w ochronie środowiska oraz o ocenach oddziaływania na środowisko do Regionalnego Dyrektora Ochrony Środowiska w Krakowie i Małopolskiego Państwowego Wojewódzkiego Inspektora Sanitarnego w Krakowie o uzgodnienie odstąpienia od przeprowadzenia strategicznej oceny oddziaływania na środowisko na podstawie art. 48 ww. ustawy. </w:t>
      </w:r>
      <w:r w:rsidRPr="001E30E2">
        <w:rPr>
          <w:b/>
          <w:szCs w:val="24"/>
        </w:rPr>
        <w:t>W przypadku konieczności sporządzenia strategicznej oceny oddziaływania na środowisko uproszczonych planów urządzenia lasów zostanie ona wykonana na koszt Wykonawcy w ramach oferty.</w:t>
      </w:r>
    </w:p>
    <w:p w:rsidR="008348C1" w:rsidRDefault="008348C1" w:rsidP="001E30E2">
      <w:pPr>
        <w:spacing w:line="240" w:lineRule="auto"/>
        <w:ind w:left="0" w:firstLine="360"/>
        <w:rPr>
          <w:szCs w:val="24"/>
        </w:rPr>
      </w:pPr>
      <w:r>
        <w:rPr>
          <w:szCs w:val="24"/>
        </w:rPr>
        <w:t xml:space="preserve">Wykonawca ponosi pełną odpowiedzialność za udostępnienie danych osobowych wynikającą z przepisów ustawy o ochronie danych osobowych.  </w:t>
      </w:r>
    </w:p>
    <w:p w:rsidR="008348C1" w:rsidRDefault="008348C1" w:rsidP="008348C1">
      <w:pPr>
        <w:spacing w:line="240" w:lineRule="auto"/>
        <w:rPr>
          <w:szCs w:val="24"/>
        </w:rPr>
      </w:pPr>
      <w:r>
        <w:rPr>
          <w:szCs w:val="24"/>
        </w:rPr>
        <w:t xml:space="preserve">Rejestr działek należy przyjąć na dzień podpisania umowy. </w:t>
      </w:r>
    </w:p>
    <w:p w:rsidR="008348C1" w:rsidRDefault="008348C1" w:rsidP="001E30E2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Okres obowiązywania uproszczonych planów urządzenia lasu należy przyjąć na </w:t>
      </w:r>
      <w:r w:rsidRPr="001E30E2">
        <w:rPr>
          <w:b/>
          <w:szCs w:val="24"/>
        </w:rPr>
        <w:t xml:space="preserve">10 lat tj. od </w:t>
      </w:r>
      <w:r w:rsidRPr="001E30E2">
        <w:rPr>
          <w:b/>
          <w:szCs w:val="24"/>
          <w:u w:val="single"/>
        </w:rPr>
        <w:t>1 stycznia 201</w:t>
      </w:r>
      <w:r w:rsidR="00FE01F1">
        <w:rPr>
          <w:b/>
          <w:szCs w:val="24"/>
          <w:u w:val="single"/>
        </w:rPr>
        <w:t>8</w:t>
      </w:r>
      <w:r w:rsidRPr="001E30E2">
        <w:rPr>
          <w:b/>
          <w:szCs w:val="24"/>
          <w:u w:val="single"/>
        </w:rPr>
        <w:t xml:space="preserve"> r. - 31 grudnia 202</w:t>
      </w:r>
      <w:r w:rsidR="00FE01F1">
        <w:rPr>
          <w:b/>
          <w:szCs w:val="24"/>
          <w:u w:val="single"/>
        </w:rPr>
        <w:t>7</w:t>
      </w:r>
      <w:r w:rsidRPr="001E30E2">
        <w:rPr>
          <w:b/>
          <w:szCs w:val="24"/>
          <w:u w:val="single"/>
        </w:rPr>
        <w:t xml:space="preserve"> roku</w:t>
      </w:r>
      <w:r w:rsidR="001E30E2">
        <w:rPr>
          <w:b/>
          <w:szCs w:val="24"/>
          <w:u w:val="single"/>
        </w:rPr>
        <w:t>.</w:t>
      </w:r>
    </w:p>
    <w:p w:rsidR="008348C1" w:rsidRDefault="008348C1" w:rsidP="001E30E2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Prace urządzeniowe będą prowadzone wyłącznie na gruntach figurujących </w:t>
      </w:r>
      <w:r w:rsidR="001E30E2">
        <w:rPr>
          <w:szCs w:val="24"/>
        </w:rPr>
        <w:br/>
      </w:r>
      <w:r>
        <w:rPr>
          <w:szCs w:val="24"/>
        </w:rPr>
        <w:t>w ewidencji gruntów i budynków jako las (</w:t>
      </w:r>
      <w:proofErr w:type="spellStart"/>
      <w:r>
        <w:rPr>
          <w:szCs w:val="24"/>
        </w:rPr>
        <w:t>Ls</w:t>
      </w:r>
      <w:proofErr w:type="spellEnd"/>
      <w:r>
        <w:rPr>
          <w:szCs w:val="24"/>
        </w:rPr>
        <w:t>), na bazie aktualnych danych z ewidencji gruntów (rejestr i mapa) bez uwzględnienia wewnętrznych podziałów, które zostały dokonane bez zachowania obowiązujących przepisów prawnych. W opracowaniu nie należy ujmować powierzchni wykazanych w ewidencji geodezyjnej jako „</w:t>
      </w:r>
      <w:proofErr w:type="spellStart"/>
      <w:r>
        <w:rPr>
          <w:szCs w:val="24"/>
        </w:rPr>
        <w:t>Lz</w:t>
      </w:r>
      <w:proofErr w:type="spellEnd"/>
      <w:r>
        <w:rPr>
          <w:szCs w:val="24"/>
        </w:rPr>
        <w:t>”- zadrzewienia, zakrzaczenia.</w:t>
      </w:r>
    </w:p>
    <w:p w:rsidR="008348C1" w:rsidRDefault="008348C1" w:rsidP="001E30E2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Zakres prac urządzeniowych będzie obejmował lasy niestanowiące własności Skarbu Państwa należące do osób fizycznych</w:t>
      </w:r>
      <w:r w:rsidR="00FE01F1">
        <w:rPr>
          <w:szCs w:val="24"/>
        </w:rPr>
        <w:t xml:space="preserve"> oraz wspólnot gruntowych</w:t>
      </w:r>
      <w:r w:rsidR="008C48F8">
        <w:rPr>
          <w:szCs w:val="24"/>
        </w:rPr>
        <w:t>, również na terenie Pienińskiego</w:t>
      </w:r>
      <w:r w:rsidR="00225FD4">
        <w:rPr>
          <w:szCs w:val="24"/>
        </w:rPr>
        <w:t xml:space="preserve"> oraz Gorczańskiego</w:t>
      </w:r>
      <w:r w:rsidR="008C48F8">
        <w:rPr>
          <w:szCs w:val="24"/>
        </w:rPr>
        <w:t xml:space="preserve"> Parku Narodowego</w:t>
      </w:r>
      <w:r>
        <w:rPr>
          <w:szCs w:val="24"/>
        </w:rPr>
        <w:t>.</w:t>
      </w:r>
    </w:p>
    <w:p w:rsidR="008348C1" w:rsidRPr="0070687F" w:rsidRDefault="008348C1" w:rsidP="00280E36">
      <w:pPr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szCs w:val="24"/>
        </w:rPr>
      </w:pPr>
      <w:r w:rsidRPr="00280E36">
        <w:rPr>
          <w:szCs w:val="24"/>
        </w:rPr>
        <w:t xml:space="preserve">Materiały potrzebne do prac urządzeniowych tj. </w:t>
      </w:r>
      <w:r w:rsidR="0070687F" w:rsidRPr="00280E36">
        <w:rPr>
          <w:szCs w:val="24"/>
          <w:lang w:eastAsia="pl-PL"/>
        </w:rPr>
        <w:t xml:space="preserve">mapę ewidencyjną w postaci </w:t>
      </w:r>
      <w:r w:rsidR="00280E36">
        <w:rPr>
          <w:szCs w:val="24"/>
          <w:lang w:eastAsia="pl-PL"/>
        </w:rPr>
        <w:t>e</w:t>
      </w:r>
      <w:r w:rsidR="0070687F" w:rsidRPr="00280E36">
        <w:rPr>
          <w:szCs w:val="24"/>
          <w:lang w:eastAsia="pl-PL"/>
        </w:rPr>
        <w:t xml:space="preserve">lektronicznej </w:t>
      </w:r>
      <w:r w:rsidRPr="00280E36">
        <w:rPr>
          <w:szCs w:val="24"/>
        </w:rPr>
        <w:t xml:space="preserve">oraz </w:t>
      </w:r>
      <w:r w:rsidR="0070687F" w:rsidRPr="00280E36">
        <w:rPr>
          <w:szCs w:val="24"/>
          <w:lang w:eastAsia="pl-PL"/>
        </w:rPr>
        <w:t>dane z rejestru gruntów w postaci plików</w:t>
      </w:r>
      <w:r w:rsidR="00280E36" w:rsidRPr="00280E36">
        <w:rPr>
          <w:szCs w:val="24"/>
          <w:lang w:eastAsia="pl-PL"/>
        </w:rPr>
        <w:t xml:space="preserve"> e</w:t>
      </w:r>
      <w:r w:rsidR="0070687F" w:rsidRPr="00280E36">
        <w:rPr>
          <w:szCs w:val="24"/>
          <w:lang w:eastAsia="pl-PL"/>
        </w:rPr>
        <w:t xml:space="preserve">lektronicznych </w:t>
      </w:r>
      <w:r w:rsidRPr="00280E36">
        <w:rPr>
          <w:szCs w:val="24"/>
        </w:rPr>
        <w:t xml:space="preserve">niezbędne do opracowania uproszczonego planu zostaną </w:t>
      </w:r>
      <w:r w:rsidR="00280E36" w:rsidRPr="00280E36">
        <w:rPr>
          <w:szCs w:val="24"/>
        </w:rPr>
        <w:t xml:space="preserve">przekazane Wykonawcy </w:t>
      </w:r>
      <w:r w:rsidR="00280E36" w:rsidRPr="00280E36">
        <w:rPr>
          <w:b/>
          <w:szCs w:val="24"/>
        </w:rPr>
        <w:t>nieodpłatnie</w:t>
      </w:r>
      <w:r w:rsidRPr="00280E36">
        <w:rPr>
          <w:szCs w:val="24"/>
        </w:rPr>
        <w:t>.</w:t>
      </w:r>
      <w:r w:rsidRPr="0070687F">
        <w:rPr>
          <w:szCs w:val="24"/>
        </w:rPr>
        <w:t xml:space="preserve"> </w:t>
      </w:r>
    </w:p>
    <w:p w:rsidR="008348C1" w:rsidRDefault="008348C1" w:rsidP="001E30E2">
      <w:pPr>
        <w:spacing w:line="240" w:lineRule="auto"/>
        <w:ind w:left="0" w:firstLine="708"/>
        <w:rPr>
          <w:szCs w:val="24"/>
        </w:rPr>
      </w:pPr>
      <w:r w:rsidRPr="008C48F8">
        <w:rPr>
          <w:b/>
          <w:szCs w:val="24"/>
        </w:rPr>
        <w:t>Wykonawca ponosi wszelkie koszty związane z uzgodnieniami niezbędnymi do wykonania przedmiotu zamówienia</w:t>
      </w:r>
      <w:r>
        <w:rPr>
          <w:szCs w:val="24"/>
        </w:rPr>
        <w:t>.</w:t>
      </w:r>
    </w:p>
    <w:p w:rsidR="008348C1" w:rsidRDefault="008348C1" w:rsidP="008348C1">
      <w:pPr>
        <w:spacing w:line="240" w:lineRule="auto"/>
        <w:ind w:left="76"/>
        <w:rPr>
          <w:szCs w:val="24"/>
        </w:rPr>
      </w:pPr>
    </w:p>
    <w:p w:rsidR="00740CC4" w:rsidRDefault="008348C1" w:rsidP="00740CC4">
      <w:pPr>
        <w:spacing w:line="240" w:lineRule="auto"/>
        <w:ind w:left="0" w:firstLine="708"/>
        <w:rPr>
          <w:bCs/>
          <w:szCs w:val="24"/>
        </w:rPr>
      </w:pPr>
      <w:r>
        <w:rPr>
          <w:szCs w:val="24"/>
        </w:rPr>
        <w:t xml:space="preserve">Uproszczone plany urządzenia lasu należy wykonać w wersji pisemnej, w języku polskim </w:t>
      </w:r>
      <w:r>
        <w:rPr>
          <w:bCs/>
          <w:szCs w:val="24"/>
        </w:rPr>
        <w:t xml:space="preserve">w formacie A - 4 w twardej oprawie, </w:t>
      </w:r>
      <w:r>
        <w:rPr>
          <w:szCs w:val="24"/>
        </w:rPr>
        <w:t xml:space="preserve">w </w:t>
      </w:r>
      <w:r w:rsidR="00FE01F1">
        <w:rPr>
          <w:szCs w:val="24"/>
        </w:rPr>
        <w:t>4</w:t>
      </w:r>
      <w:r>
        <w:rPr>
          <w:szCs w:val="24"/>
        </w:rPr>
        <w:t xml:space="preserve"> egzemplarzach dla każd</w:t>
      </w:r>
      <w:r w:rsidR="00FE01F1">
        <w:rPr>
          <w:szCs w:val="24"/>
        </w:rPr>
        <w:t>ego</w:t>
      </w:r>
      <w:r>
        <w:rPr>
          <w:szCs w:val="24"/>
        </w:rPr>
        <w:t xml:space="preserve"> </w:t>
      </w:r>
      <w:r w:rsidR="00FE01F1">
        <w:rPr>
          <w:szCs w:val="24"/>
        </w:rPr>
        <w:t>obrębu</w:t>
      </w:r>
      <w:r>
        <w:rPr>
          <w:szCs w:val="24"/>
        </w:rPr>
        <w:t xml:space="preserve"> osobno. Czystopisy planów mają być wykonane przy użyciu drukarki komputerowej zapewniającej trwałość wydruku.</w:t>
      </w:r>
      <w:r>
        <w:rPr>
          <w:bCs/>
          <w:szCs w:val="24"/>
        </w:rPr>
        <w:t xml:space="preserve"> Strony planu należy ponumerować, zaopatrzyć w spis treści umieszczony na początku planu a plan zaopatrzyć w stronę tytułową. Każdy egzemplarz planu winien posiadać stopkę tytułową na zewnętrznej, twardej oprawie. W spisie treści należy podać ilość egzemplarzy map zamieszczonych w planie. Jeden egzemplarz map winien być podklejony na płótnie lub folii. W części końcowej opisu ogólnego (po zestawieniach tabelarycznych) należy umieścić rozdział p.t. „Uzgodnienia” gdzie zostaną zamieszczone poświadczenia </w:t>
      </w:r>
      <w:r w:rsidR="008C48F8">
        <w:rPr>
          <w:bCs/>
          <w:szCs w:val="24"/>
        </w:rPr>
        <w:br/>
      </w:r>
      <w:r>
        <w:rPr>
          <w:bCs/>
          <w:szCs w:val="24"/>
        </w:rPr>
        <w:t>o wyłożeniu planu w gminie, opinia miejscowego nadleśnictwa</w:t>
      </w:r>
      <w:r w:rsidR="008C48F8">
        <w:rPr>
          <w:bCs/>
          <w:szCs w:val="24"/>
        </w:rPr>
        <w:t xml:space="preserve"> lub dyrektora Parku</w:t>
      </w:r>
      <w:r>
        <w:rPr>
          <w:bCs/>
          <w:szCs w:val="24"/>
        </w:rPr>
        <w:t xml:space="preserve"> oraz inne dokonane uzgodnienia i uzyskane opinie. Do każdego opracowania należy dołączyć </w:t>
      </w:r>
      <w:r w:rsidR="008C48F8">
        <w:rPr>
          <w:bCs/>
          <w:szCs w:val="24"/>
        </w:rPr>
        <w:br/>
      </w:r>
      <w:r>
        <w:rPr>
          <w:bCs/>
          <w:szCs w:val="24"/>
        </w:rPr>
        <w:t>(w kieszeni na końcu opracowania) komplet map gospodarczych w skali stosownej do wielkości inwentaryzowanego obszaru lecz nie mniejszej niż 1:10</w:t>
      </w:r>
      <w:r w:rsidR="00DC289F">
        <w:rPr>
          <w:bCs/>
          <w:szCs w:val="24"/>
        </w:rPr>
        <w:t> </w:t>
      </w:r>
      <w:r>
        <w:rPr>
          <w:bCs/>
          <w:szCs w:val="24"/>
        </w:rPr>
        <w:t>000 wykonanych na podstawie mapy ewidencyjnej z oznaczeniem numerów działek ujętych w uproszczonym planie urządzenia lasu. Mapy winny zawierać odniesienia terenowe w celu łatwego zidentyfikowania działek. Każdy egzemplarz mapy na odwrotnej stronie winien być ponumerowany, zawierać wykaz oddziałów i poddziałów. Na mapach należy zamieścić mapkę sytuacyjną miejscowości z</w:t>
      </w:r>
      <w:r w:rsidR="008C48F8">
        <w:rPr>
          <w:bCs/>
          <w:szCs w:val="24"/>
        </w:rPr>
        <w:t xml:space="preserve"> </w:t>
      </w:r>
      <w:r>
        <w:rPr>
          <w:bCs/>
          <w:szCs w:val="24"/>
        </w:rPr>
        <w:t xml:space="preserve">usytuowaniem obszarów leśnych i numerami </w:t>
      </w:r>
      <w:r>
        <w:rPr>
          <w:bCs/>
          <w:szCs w:val="24"/>
        </w:rPr>
        <w:lastRenderedPageBreak/>
        <w:t xml:space="preserve">poszczególnych oddziałów. Mapa powinna zawierać: napis tytułowy, określenie obiektu </w:t>
      </w:r>
      <w:r w:rsidR="008C48F8">
        <w:rPr>
          <w:bCs/>
          <w:szCs w:val="24"/>
        </w:rPr>
        <w:br/>
      </w:r>
      <w:r>
        <w:rPr>
          <w:bCs/>
          <w:szCs w:val="24"/>
        </w:rPr>
        <w:t xml:space="preserve">i położenia, datę stanu opracowania, skalę, szkic sytuacyjny miejscowości z usytuowaniem obszarów leśnych i numerami poszczególnych oddziałów, oznaczenie literami pododdziałów z podaniem gatunku głównego i jego udziału w składzie gatunkowym i wieku, oznaczenie cyfrą (liczba porządkowa) </w:t>
      </w:r>
      <w:proofErr w:type="spellStart"/>
      <w:r>
        <w:rPr>
          <w:bCs/>
          <w:szCs w:val="24"/>
        </w:rPr>
        <w:t>wydzieleń</w:t>
      </w:r>
      <w:proofErr w:type="spellEnd"/>
      <w:r>
        <w:rPr>
          <w:bCs/>
          <w:szCs w:val="24"/>
        </w:rPr>
        <w:t>, zakolorowane pododdziały według gatunku panującego (posługując się barwami, jak dla Lasów Państwowych), opis granic gruntów przyległych, podpis wykonawcy.</w:t>
      </w:r>
      <w:r w:rsidR="00740CC4">
        <w:rPr>
          <w:bCs/>
          <w:szCs w:val="24"/>
        </w:rPr>
        <w:t xml:space="preserve"> </w:t>
      </w:r>
    </w:p>
    <w:p w:rsidR="008348C1" w:rsidRDefault="00740CC4" w:rsidP="00740CC4">
      <w:pPr>
        <w:spacing w:line="240" w:lineRule="auto"/>
        <w:ind w:left="0" w:firstLine="708"/>
        <w:rPr>
          <w:bCs/>
          <w:szCs w:val="24"/>
        </w:rPr>
      </w:pPr>
      <w:r>
        <w:rPr>
          <w:bCs/>
          <w:szCs w:val="24"/>
        </w:rPr>
        <w:t xml:space="preserve">Każdy egzemplarz uproszczonego planu urządzenia lasu na stronie tytułowej musi zawierać informację, że zadanie zostało dofinansowane ze środków </w:t>
      </w:r>
      <w:r w:rsidR="00FE01F1">
        <w:rPr>
          <w:bCs/>
          <w:szCs w:val="24"/>
        </w:rPr>
        <w:t>Funduszu Leśnego</w:t>
      </w:r>
      <w:r>
        <w:rPr>
          <w:bCs/>
          <w:szCs w:val="24"/>
        </w:rPr>
        <w:t xml:space="preserve">. </w:t>
      </w:r>
      <w:r w:rsidR="008348C1">
        <w:rPr>
          <w:bCs/>
          <w:szCs w:val="24"/>
        </w:rPr>
        <w:t xml:space="preserve">Każdy egzemplarz planu winien posiadać stopkę tytułową na zewnętrznej, twardej oprawie oraz dodatkowo opis na grzbiecie (nazwa </w:t>
      </w:r>
      <w:r>
        <w:rPr>
          <w:bCs/>
          <w:szCs w:val="24"/>
        </w:rPr>
        <w:t>gminy</w:t>
      </w:r>
      <w:r w:rsidR="008348C1">
        <w:rPr>
          <w:bCs/>
          <w:szCs w:val="24"/>
        </w:rPr>
        <w:t xml:space="preserve"> objętej planem ). Strony planu należy ponumerować</w:t>
      </w:r>
      <w:r>
        <w:rPr>
          <w:bCs/>
          <w:szCs w:val="24"/>
        </w:rPr>
        <w:t xml:space="preserve"> a plan</w:t>
      </w:r>
      <w:r w:rsidR="008348C1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="008348C1">
        <w:rPr>
          <w:bCs/>
          <w:szCs w:val="24"/>
        </w:rPr>
        <w:t>aopatrzyć w spis treści umieszczony na początku elaboratu. W spisie treści należy podać ilość egzemplarzy map zamieszczonych w planie.</w:t>
      </w:r>
    </w:p>
    <w:p w:rsidR="008348C1" w:rsidRDefault="008348C1" w:rsidP="00740CC4">
      <w:pPr>
        <w:spacing w:line="240" w:lineRule="auto"/>
        <w:ind w:left="0" w:firstLine="708"/>
        <w:rPr>
          <w:szCs w:val="24"/>
        </w:rPr>
      </w:pPr>
      <w:r>
        <w:rPr>
          <w:bCs/>
          <w:szCs w:val="24"/>
        </w:rPr>
        <w:t>Wykonawca przekaże Zamawiającemu elektroniczny zapis dokumentacji, zgodnie z </w:t>
      </w:r>
      <w:r>
        <w:rPr>
          <w:szCs w:val="24"/>
        </w:rPr>
        <w:t>rozporządzeniem Ministra Środowiska z dnia 12 listopada 2012 r. (Dz. U. z 2012 r., poz. 1302) w sprawie szczegółowych warunków i trybu sporządzania planu urządzenia lasu, uproszczonego planu urządzenia lasu oraz inwentaryzacji stanu lasu</w:t>
      </w:r>
      <w:r w:rsidR="00225FD4">
        <w:rPr>
          <w:szCs w:val="24"/>
        </w:rPr>
        <w:t xml:space="preserve"> oraz zarządzeniem nr 49 Dyrektora Generalnego Lasów Państwowych z dnia 17 listopada 2016 r. w sprawie przeznaczenia środków, związanych z funduszem leśnym, na sporządzanie uproszczonych planów urządzenia lasu, o których mowa w art. 21 ust. 1 pkt. 2 ustawy o lasach</w:t>
      </w:r>
      <w:r>
        <w:rPr>
          <w:bCs/>
          <w:szCs w:val="24"/>
        </w:rPr>
        <w:t>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Rozbieżności między stanem faktycznym na gruncie a ewidencją gruntów należy przedstawić w „Wykazie rozbieżności kategorii gruntów pomiędzy stanem w ewidencji </w:t>
      </w:r>
      <w:r w:rsidR="00EA7BBB">
        <w:rPr>
          <w:szCs w:val="24"/>
        </w:rPr>
        <w:br/>
      </w:r>
      <w:r>
        <w:rPr>
          <w:szCs w:val="24"/>
        </w:rPr>
        <w:t>a stanem na gruncie na działkach objętych uproszczonym planem urządzenia lasu”, jako integralną część uproszczonego planu urządzenia lasu</w:t>
      </w:r>
      <w:r w:rsidR="00EA7BBB">
        <w:rPr>
          <w:szCs w:val="24"/>
        </w:rPr>
        <w:t xml:space="preserve"> –</w:t>
      </w:r>
      <w:r>
        <w:rPr>
          <w:szCs w:val="24"/>
        </w:rPr>
        <w:t xml:space="preserve"> wspólne opracowanie.</w:t>
      </w:r>
    </w:p>
    <w:p w:rsidR="008348C1" w:rsidRDefault="008348C1" w:rsidP="008348C1">
      <w:pPr>
        <w:spacing w:line="240" w:lineRule="auto"/>
        <w:rPr>
          <w:szCs w:val="24"/>
        </w:rPr>
      </w:pP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Wykonawca przed przystąpieniem do prac terenowych uzgodni z właściwymi miejscowo gminami na terenie, których sporządza uproszczone plany, sposób powiadamiania właścicieli o prowadzeniu prac urządzeniowych.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Projekty uproszczonych planów urządzenia Wykonawca na bieżąco będzie uzgadniać. Wykonawca uzgodni z terenowo właściwym Nadleśnictwem</w:t>
      </w:r>
      <w:r w:rsidR="001C697F">
        <w:rPr>
          <w:szCs w:val="24"/>
        </w:rPr>
        <w:t xml:space="preserve"> oraz Parkiem Narodowym</w:t>
      </w:r>
      <w:r>
        <w:rPr>
          <w:szCs w:val="24"/>
        </w:rPr>
        <w:t>: docelowe typy gospodarcze drzewostanów oraz orientacyjne składy gatunkowe upraw leśnych, rodzaje rębni, kategorię zagrożenia pożarowego, rodzaje strefy zagrożenia przemysłowego. Z uzgodnień tych należy sporządzić notatkę służbową i przekazać ją Zamawiającemu.</w:t>
      </w:r>
    </w:p>
    <w:p w:rsidR="008348C1" w:rsidRDefault="008348C1" w:rsidP="008348C1">
      <w:pPr>
        <w:spacing w:line="240" w:lineRule="auto"/>
        <w:ind w:left="76"/>
        <w:rPr>
          <w:szCs w:val="24"/>
        </w:rPr>
      </w:pPr>
    </w:p>
    <w:p w:rsidR="008348C1" w:rsidRDefault="008348C1" w:rsidP="00EA7BBB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Po zakończeniu prac Wykonawca:</w:t>
      </w:r>
    </w:p>
    <w:p w:rsidR="00EA7BBB" w:rsidRDefault="008348C1" w:rsidP="00EA7BBB">
      <w:pPr>
        <w:numPr>
          <w:ilvl w:val="0"/>
          <w:numId w:val="8"/>
        </w:numPr>
        <w:spacing w:line="240" w:lineRule="auto"/>
        <w:ind w:left="284" w:hanging="284"/>
        <w:rPr>
          <w:szCs w:val="24"/>
        </w:rPr>
      </w:pPr>
      <w:r>
        <w:rPr>
          <w:szCs w:val="24"/>
        </w:rPr>
        <w:t xml:space="preserve">składa jeden egzemplarz projektu uproszczonego planu urządzenia lasu we właściwym terenowo Urzędzie Gminy, celem wyłożenia na okres 60 dni do publicznego wglądu. Wyłożone w gminie projekty planów muszą zawierać wszystkie części opisowe, tabelaryczne i obliczeniowe wraz z zadaniami dla poszczególnych właścicieli lasów, </w:t>
      </w:r>
      <w:r w:rsidR="00EA7BBB">
        <w:rPr>
          <w:szCs w:val="24"/>
        </w:rPr>
        <w:br/>
      </w:r>
      <w:r>
        <w:rPr>
          <w:szCs w:val="24"/>
        </w:rPr>
        <w:t>a także mapy.</w:t>
      </w:r>
    </w:p>
    <w:p w:rsidR="00EA7BBB" w:rsidRDefault="008348C1" w:rsidP="00EA7BBB">
      <w:pPr>
        <w:numPr>
          <w:ilvl w:val="0"/>
          <w:numId w:val="8"/>
        </w:numPr>
        <w:spacing w:line="240" w:lineRule="auto"/>
        <w:ind w:left="284" w:hanging="284"/>
        <w:rPr>
          <w:szCs w:val="24"/>
        </w:rPr>
      </w:pPr>
      <w:r w:rsidRPr="00EA7BBB">
        <w:rPr>
          <w:szCs w:val="24"/>
        </w:rPr>
        <w:t>po</w:t>
      </w:r>
      <w:r w:rsidR="00EA7BBB">
        <w:rPr>
          <w:szCs w:val="24"/>
        </w:rPr>
        <w:t>wiadomi</w:t>
      </w:r>
      <w:r w:rsidRPr="00EA7BBB">
        <w:rPr>
          <w:szCs w:val="24"/>
        </w:rPr>
        <w:t xml:space="preserve"> właściwego terenowo Wójta Gminy o konieczności pisemnego poinformowania właścicieli lasów o wyłożeniu projektu uproszczonych planów urządzenia lasu z zaznaczeniem, że uproszczony plan urządzenia lasu będzie podstawą do naliczenia podatku leśnego.  W terminie 7 dni od dnia</w:t>
      </w:r>
      <w:r w:rsidR="00EA7BBB">
        <w:rPr>
          <w:szCs w:val="24"/>
        </w:rPr>
        <w:t xml:space="preserve"> zakończenia</w:t>
      </w:r>
      <w:r w:rsidRPr="00EA7BBB">
        <w:rPr>
          <w:szCs w:val="24"/>
        </w:rPr>
        <w:t xml:space="preserve"> wyłożenia projektu uproszczonego planu urządzenia lasu dostarczy Zamawiającemu protokół w tej sprawie podpisany przez właściwych terenowo Wójt</w:t>
      </w:r>
      <w:r w:rsidR="001C697F">
        <w:rPr>
          <w:szCs w:val="24"/>
        </w:rPr>
        <w:t>a</w:t>
      </w:r>
      <w:r w:rsidRPr="00EA7BBB">
        <w:rPr>
          <w:szCs w:val="24"/>
        </w:rPr>
        <w:t xml:space="preserve"> Gmin</w:t>
      </w:r>
      <w:r w:rsidR="001C697F">
        <w:rPr>
          <w:szCs w:val="24"/>
        </w:rPr>
        <w:t>y</w:t>
      </w:r>
      <w:r w:rsidRPr="00EA7BBB">
        <w:rPr>
          <w:szCs w:val="24"/>
        </w:rPr>
        <w:t>.</w:t>
      </w:r>
    </w:p>
    <w:p w:rsidR="00EA7BBB" w:rsidRDefault="008348C1" w:rsidP="00EA7BBB">
      <w:pPr>
        <w:numPr>
          <w:ilvl w:val="0"/>
          <w:numId w:val="8"/>
        </w:numPr>
        <w:spacing w:line="240" w:lineRule="auto"/>
        <w:ind w:left="284" w:hanging="284"/>
        <w:rPr>
          <w:szCs w:val="24"/>
        </w:rPr>
      </w:pPr>
      <w:r w:rsidRPr="00EA7BBB">
        <w:rPr>
          <w:szCs w:val="24"/>
        </w:rPr>
        <w:t xml:space="preserve">zobowiązuje się udzielić zainteresowanym właścicielom niezbędnych informacji, przyjmować zastrzeżenia i wnioski a także w każdym przypadku dokonać ponownych oględzin spornych powierzchni drzewostanu w obecności właściciela (właścicieli) lasu, dokonując ustalenia zadań z zakresu gospodarki leśnej, udzielając jednocześnie wszelkich </w:t>
      </w:r>
      <w:r w:rsidRPr="00EA7BBB">
        <w:rPr>
          <w:szCs w:val="24"/>
        </w:rPr>
        <w:lastRenderedPageBreak/>
        <w:t>wyjaśnień . Wykonawca zobowiązuje się na swój koszt do naniesienia ewentualnych poprawek wynikłych z zastrzeżeń i wniosków składanych przez właścicieli,</w:t>
      </w:r>
    </w:p>
    <w:p w:rsidR="008348C1" w:rsidRPr="00EA7BBB" w:rsidRDefault="008348C1" w:rsidP="00EA7BBB">
      <w:pPr>
        <w:numPr>
          <w:ilvl w:val="0"/>
          <w:numId w:val="8"/>
        </w:numPr>
        <w:spacing w:line="240" w:lineRule="auto"/>
        <w:ind w:left="284" w:hanging="284"/>
        <w:rPr>
          <w:szCs w:val="24"/>
        </w:rPr>
      </w:pPr>
      <w:r w:rsidRPr="00EA7BBB">
        <w:rPr>
          <w:szCs w:val="24"/>
        </w:rPr>
        <w:t>sporządzi projekt sposobu załatwienia przyjętych zastrzeżeń i wniosków wraz z uzasadnieniem.</w:t>
      </w:r>
    </w:p>
    <w:p w:rsidR="008348C1" w:rsidRDefault="008348C1" w:rsidP="008348C1">
      <w:pPr>
        <w:spacing w:line="240" w:lineRule="auto"/>
        <w:ind w:left="76"/>
        <w:rPr>
          <w:szCs w:val="24"/>
        </w:rPr>
      </w:pPr>
      <w:r>
        <w:rPr>
          <w:szCs w:val="24"/>
        </w:rPr>
        <w:t xml:space="preserve">  </w:t>
      </w:r>
    </w:p>
    <w:p w:rsidR="00EA7BBB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Po rozpatrzeniu wniosków i zastrzeżeń skierowanych do Starosty i skorygowaniu na tej podstawie projektu planu, 1 egzemplarz projektu planu wraz z pismem przewodnim należy złożyć we właściwym miejscowo </w:t>
      </w:r>
      <w:r w:rsidR="00DC289F">
        <w:rPr>
          <w:szCs w:val="24"/>
        </w:rPr>
        <w:t>N</w:t>
      </w:r>
      <w:r>
        <w:rPr>
          <w:szCs w:val="24"/>
        </w:rPr>
        <w:t>adleśnictwie</w:t>
      </w:r>
      <w:r w:rsidR="001C697F">
        <w:rPr>
          <w:szCs w:val="24"/>
        </w:rPr>
        <w:t xml:space="preserve"> lub Parku Narodowym</w:t>
      </w:r>
      <w:r>
        <w:rPr>
          <w:szCs w:val="24"/>
        </w:rPr>
        <w:t>, w celu zaopiniowania w trybie art. 22 ust.3 ustawy o lasach. Wykonawca uzyska pisemną pozytywną opinię Nadleśniczego</w:t>
      </w:r>
      <w:r w:rsidR="001C697F">
        <w:rPr>
          <w:szCs w:val="24"/>
        </w:rPr>
        <w:t>, Dyrektora Parku</w:t>
      </w:r>
      <w:r>
        <w:rPr>
          <w:szCs w:val="24"/>
        </w:rPr>
        <w:t xml:space="preserve"> dla sporządzonej dokumentacji urządzeniowej, którą przekaże zamawiającemu wraz z wykonaną dokumentacją.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Wykonawca uzgodni w razie potrzeby projekt uproszczonego planu w zakresie ochrony przeciwpożarowej z Komendantem Wojewódzkiej Państwowej Straży Pożarnej </w:t>
      </w:r>
      <w:r w:rsidR="00EA7BBB">
        <w:rPr>
          <w:szCs w:val="24"/>
        </w:rPr>
        <w:br/>
      </w:r>
      <w:r>
        <w:rPr>
          <w:szCs w:val="24"/>
        </w:rPr>
        <w:t>w Krakowie.</w:t>
      </w:r>
      <w:r w:rsidR="00EA7BBB">
        <w:rPr>
          <w:szCs w:val="24"/>
        </w:rPr>
        <w:t xml:space="preserve"> </w:t>
      </w:r>
      <w:r>
        <w:rPr>
          <w:szCs w:val="24"/>
        </w:rPr>
        <w:t>Z uzgodnień tych należy sporządzić notatkę służbową dołączoną do opracowania.</w:t>
      </w:r>
    </w:p>
    <w:p w:rsidR="00EA7BBB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Zakończenie prac, łącznie z wyłożeniem projektów uproszczonych planów urządzenia lasu, uzyskanie</w:t>
      </w:r>
      <w:r w:rsidR="00EA7BBB">
        <w:rPr>
          <w:szCs w:val="24"/>
        </w:rPr>
        <w:t>m</w:t>
      </w:r>
      <w:r>
        <w:rPr>
          <w:szCs w:val="24"/>
        </w:rPr>
        <w:t xml:space="preserve"> pisemnej opinii Nadleśnictw</w:t>
      </w:r>
      <w:r w:rsidR="00535DE6">
        <w:rPr>
          <w:szCs w:val="24"/>
        </w:rPr>
        <w:t xml:space="preserve"> oraz</w:t>
      </w:r>
      <w:r w:rsidR="001C697F">
        <w:rPr>
          <w:szCs w:val="24"/>
        </w:rPr>
        <w:t xml:space="preserve"> Park</w:t>
      </w:r>
      <w:r w:rsidR="00535DE6">
        <w:rPr>
          <w:szCs w:val="24"/>
        </w:rPr>
        <w:t>ów</w:t>
      </w:r>
      <w:r w:rsidR="001C697F">
        <w:rPr>
          <w:szCs w:val="24"/>
        </w:rPr>
        <w:t xml:space="preserve"> Narodow</w:t>
      </w:r>
      <w:r w:rsidR="00535DE6">
        <w:rPr>
          <w:szCs w:val="24"/>
        </w:rPr>
        <w:t xml:space="preserve">ych, włącznie </w:t>
      </w:r>
      <w:r w:rsidR="00535DE6">
        <w:rPr>
          <w:szCs w:val="24"/>
        </w:rPr>
        <w:br/>
        <w:t>z uzgodnieniem odstąpienia od przeprowadzenia strategicznej oceny oddziaływania na środowisko lub ewentualne przeprowadzenie – w razie konieczności, całości procedury strategicznej oceny oddziaływania na środowisko uproszczonych planów urządzenia lasów wraz z prognozą</w:t>
      </w:r>
      <w:r>
        <w:rPr>
          <w:szCs w:val="24"/>
        </w:rPr>
        <w:t xml:space="preserve"> </w:t>
      </w:r>
      <w:r w:rsidR="00535DE6">
        <w:rPr>
          <w:szCs w:val="24"/>
        </w:rPr>
        <w:t>i</w:t>
      </w:r>
      <w:r>
        <w:rPr>
          <w:szCs w:val="24"/>
        </w:rPr>
        <w:t xml:space="preserve"> przekazaniem do zatwierdzenia w/w projektów </w:t>
      </w:r>
      <w:r>
        <w:rPr>
          <w:b/>
          <w:szCs w:val="24"/>
          <w:u w:val="single"/>
        </w:rPr>
        <w:t xml:space="preserve">ustala się na </w:t>
      </w:r>
      <w:r w:rsidR="00FE01F1">
        <w:rPr>
          <w:b/>
          <w:szCs w:val="24"/>
          <w:u w:val="single"/>
        </w:rPr>
        <w:t>0</w:t>
      </w:r>
      <w:r w:rsidR="001C697F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.1</w:t>
      </w:r>
      <w:r w:rsidR="00FE01F1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.201</w:t>
      </w:r>
      <w:r w:rsidR="00FE01F1"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 xml:space="preserve"> r.</w:t>
      </w:r>
      <w:r w:rsidRPr="003174F2">
        <w:rPr>
          <w:szCs w:val="24"/>
        </w:rPr>
        <w:t xml:space="preserve"> </w:t>
      </w:r>
    </w:p>
    <w:p w:rsidR="004A62FE" w:rsidRDefault="004A62FE" w:rsidP="004A62FE">
      <w:pPr>
        <w:spacing w:line="240" w:lineRule="auto"/>
        <w:ind w:hanging="1"/>
        <w:rPr>
          <w:szCs w:val="24"/>
        </w:rPr>
      </w:pPr>
      <w:r>
        <w:rPr>
          <w:szCs w:val="24"/>
        </w:rPr>
        <w:t>Wykonawca pisemnie powiadomi zamawiającego o wykonaniu opracowania.</w:t>
      </w:r>
    </w:p>
    <w:p w:rsidR="00535DE6" w:rsidRDefault="004A62FE" w:rsidP="00535DE6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Odbiór kompletnej dokumentacji nastąpi w siedzibie Zamawiającego na podstawie protokołu odbioru końcowego.</w:t>
      </w:r>
      <w:r w:rsidR="00535DE6">
        <w:rPr>
          <w:szCs w:val="24"/>
        </w:rPr>
        <w:t xml:space="preserve"> </w:t>
      </w:r>
    </w:p>
    <w:p w:rsidR="004A62FE" w:rsidRDefault="004A62FE" w:rsidP="00535DE6">
      <w:pPr>
        <w:spacing w:line="240" w:lineRule="auto"/>
        <w:ind w:left="0" w:firstLine="708"/>
        <w:rPr>
          <w:szCs w:val="24"/>
        </w:rPr>
      </w:pPr>
      <w:r w:rsidRPr="007634E3">
        <w:rPr>
          <w:szCs w:val="24"/>
        </w:rPr>
        <w:t>Dokumentacja w sprawie</w:t>
      </w:r>
      <w:r w:rsidR="00535DE6">
        <w:rPr>
          <w:szCs w:val="24"/>
        </w:rPr>
        <w:t xml:space="preserve"> </w:t>
      </w:r>
      <w:r w:rsidR="00D243E7">
        <w:rPr>
          <w:szCs w:val="24"/>
        </w:rPr>
        <w:t>strategicznej oceny oddziaływania na środowisko</w:t>
      </w:r>
      <w:r>
        <w:rPr>
          <w:szCs w:val="24"/>
        </w:rPr>
        <w:t>, po zakończeniu</w:t>
      </w:r>
      <w:r w:rsidRPr="007634E3">
        <w:rPr>
          <w:szCs w:val="24"/>
        </w:rPr>
        <w:t xml:space="preserve"> zostanie przekazana w jednym egzemplarzu Zamawiającemu.</w:t>
      </w:r>
      <w:r>
        <w:rPr>
          <w:szCs w:val="24"/>
        </w:rPr>
        <w:t xml:space="preserve"> </w:t>
      </w:r>
      <w:r w:rsidRPr="00301368">
        <w:rPr>
          <w:b/>
          <w:szCs w:val="24"/>
        </w:rPr>
        <w:t>Prace będą wykonane w ramach umowy bez odrębnego wynagrodzenia</w:t>
      </w:r>
      <w:r>
        <w:rPr>
          <w:szCs w:val="24"/>
        </w:rPr>
        <w:t>.</w:t>
      </w:r>
    </w:p>
    <w:p w:rsidR="008348C1" w:rsidRDefault="008348C1" w:rsidP="00EA7BBB">
      <w:pPr>
        <w:spacing w:line="240" w:lineRule="auto"/>
        <w:ind w:hanging="1"/>
        <w:rPr>
          <w:szCs w:val="24"/>
        </w:rPr>
      </w:pPr>
      <w:r>
        <w:rPr>
          <w:szCs w:val="24"/>
        </w:rPr>
        <w:t>Wykonawca pisemnie powiadomi zamawiającego o wykonaniu opracowania.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>Odbiór kompletnej dokumentacji nastąpi na podstawie protokołu odbioru końcowego.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Wykonawca udzieli Zamawiającemu gwarancji na okres </w:t>
      </w:r>
      <w:r w:rsidR="0063233D">
        <w:rPr>
          <w:szCs w:val="24"/>
        </w:rPr>
        <w:t>3</w:t>
      </w:r>
      <w:r>
        <w:rPr>
          <w:szCs w:val="24"/>
        </w:rPr>
        <w:t xml:space="preserve"> lat – licząc od dnia zatwierdzenia przez Starostę Nowotarskiego uproszczonych planów urządzenia lasu.</w:t>
      </w:r>
    </w:p>
    <w:p w:rsidR="008348C1" w:rsidRDefault="008348C1" w:rsidP="00EA7BBB">
      <w:pPr>
        <w:spacing w:line="240" w:lineRule="auto"/>
        <w:ind w:left="0" w:firstLine="708"/>
        <w:rPr>
          <w:szCs w:val="24"/>
        </w:rPr>
      </w:pPr>
      <w:r>
        <w:rPr>
          <w:szCs w:val="24"/>
        </w:rPr>
        <w:t xml:space="preserve">Wykonawca zobowiązuje się w okresie </w:t>
      </w:r>
      <w:r w:rsidR="0063233D">
        <w:rPr>
          <w:szCs w:val="24"/>
        </w:rPr>
        <w:t>3</w:t>
      </w:r>
      <w:r>
        <w:rPr>
          <w:szCs w:val="24"/>
        </w:rPr>
        <w:t xml:space="preserve"> letniej gwarancji do bezpłatnego usuwania (w terminie 30 dni od daty pisemnego powiadomienia przez zamawiającego) nieujawnionych w czasie odbioru prac, ewentualnych usterek powstałych w trakcie sporządzania uproszczonych planów urządzenia lasu.  </w:t>
      </w:r>
    </w:p>
    <w:p w:rsidR="008348C1" w:rsidRDefault="008348C1" w:rsidP="00EA7BBB">
      <w:pPr>
        <w:spacing w:line="240" w:lineRule="auto"/>
        <w:ind w:left="0" w:firstLine="708"/>
        <w:rPr>
          <w:b/>
          <w:u w:val="single"/>
        </w:rPr>
      </w:pPr>
      <w:r>
        <w:rPr>
          <w:szCs w:val="24"/>
        </w:rPr>
        <w:t xml:space="preserve">Wykonawca z chwilą odbioru przedmiotu zamówienia przez Zamawiającego przenosi na niego autorskie prawa majątkowe do tych dokumentów. </w:t>
      </w:r>
    </w:p>
    <w:p w:rsidR="008348C1" w:rsidRDefault="008348C1" w:rsidP="008348C1">
      <w:pPr>
        <w:spacing w:line="240" w:lineRule="auto"/>
        <w:ind w:left="76"/>
        <w:rPr>
          <w:b/>
          <w:u w:val="single"/>
        </w:rPr>
      </w:pPr>
    </w:p>
    <w:p w:rsidR="008348C1" w:rsidRDefault="008348C1" w:rsidP="00803E20">
      <w:pPr>
        <w:numPr>
          <w:ilvl w:val="1"/>
          <w:numId w:val="5"/>
        </w:numPr>
      </w:pPr>
      <w:r>
        <w:t>Wspólny Słownik Zamówień CPV: 77231000-8- usługi gospodarki leśnej.</w:t>
      </w:r>
    </w:p>
    <w:p w:rsidR="008657C2" w:rsidRPr="005A67F9" w:rsidRDefault="008657C2" w:rsidP="005A67F9"/>
    <w:sectPr w:rsidR="008657C2" w:rsidRPr="005A67F9" w:rsidSect="007D5E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5" w:right="1134" w:bottom="1418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4E" w:rsidRDefault="006A134E">
      <w:pPr>
        <w:spacing w:line="240" w:lineRule="auto"/>
      </w:pPr>
      <w:r>
        <w:separator/>
      </w:r>
    </w:p>
  </w:endnote>
  <w:endnote w:type="continuationSeparator" w:id="0">
    <w:p w:rsidR="006A134E" w:rsidRDefault="006A1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1" w:rsidRPr="00693CB9" w:rsidRDefault="007D5E41" w:rsidP="007D5E41">
    <w:pPr>
      <w:pStyle w:val="Stopka"/>
      <w:ind w:left="0" w:firstLine="0"/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EEF398" wp14:editId="3603D4BA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13335" t="8890" r="5715" b="1016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" strokeweight=".26mm">
              <v:stroke joinstyle="miter" endcap="square"/>
            </v:line>
          </w:pict>
        </mc:Fallback>
      </mc:AlternateConten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sz w:val="16"/>
        <w:szCs w:val="16"/>
        <w:lang w:eastAsia="en-US"/>
      </w:rPr>
    </w:pPr>
    <w:r w:rsidRPr="00693CB9">
      <w:rPr>
        <w:rFonts w:ascii="Calibri" w:hAnsi="Calibri"/>
        <w:sz w:val="16"/>
        <w:szCs w:val="16"/>
        <w:lang w:eastAsia="en-US"/>
      </w:rPr>
      <w:t>POWIAT NOWOTARSKI</w: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sz w:val="16"/>
        <w:szCs w:val="16"/>
        <w:lang w:val="de-DE" w:eastAsia="en-US"/>
      </w:rPr>
    </w:pPr>
    <w:r w:rsidRPr="00693CB9">
      <w:rPr>
        <w:rFonts w:ascii="Calibri" w:hAnsi="Calibri"/>
        <w:sz w:val="16"/>
        <w:szCs w:val="16"/>
        <w:lang w:eastAsia="en-US"/>
      </w:rPr>
      <w:t xml:space="preserve">Ul. Bolesława Wstydliwego 14, 34-400 Nowy Targ, tel. (018) 266 13 00, fax. </w:t>
    </w:r>
    <w:r w:rsidRPr="00693CB9">
      <w:rPr>
        <w:rFonts w:ascii="Calibri" w:hAnsi="Calibri"/>
        <w:sz w:val="16"/>
        <w:szCs w:val="16"/>
        <w:lang w:val="de-DE" w:eastAsia="en-US"/>
      </w:rPr>
      <w:t xml:space="preserve">(018) 266 13 44, </w:t>
    </w:r>
    <w:proofErr w:type="spellStart"/>
    <w:r w:rsidRPr="00693CB9">
      <w:rPr>
        <w:rFonts w:ascii="Calibri" w:hAnsi="Calibri"/>
        <w:sz w:val="16"/>
        <w:szCs w:val="16"/>
        <w:lang w:val="de-DE" w:eastAsia="en-US"/>
      </w:rPr>
      <w:t>e-mail</w:t>
    </w:r>
    <w:proofErr w:type="spellEnd"/>
    <w:r w:rsidRPr="00693CB9">
      <w:rPr>
        <w:rFonts w:ascii="Calibri" w:hAnsi="Calibri"/>
        <w:sz w:val="16"/>
        <w:szCs w:val="16"/>
        <w:lang w:val="de-DE" w:eastAsia="en-US"/>
      </w:rPr>
      <w:t>: przetarg@nowotarski.pl</w: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b/>
        <w:sz w:val="16"/>
        <w:szCs w:val="16"/>
        <w:lang w:eastAsia="en-US"/>
      </w:rPr>
    </w:pPr>
    <w:r w:rsidRPr="00693CB9">
      <w:rPr>
        <w:rFonts w:ascii="Calibri" w:hAnsi="Calibri"/>
        <w:sz w:val="16"/>
        <w:szCs w:val="16"/>
        <w:lang w:eastAsia="en-US"/>
      </w:rPr>
      <w:t>WWW.NOWOTARSKI.PL         NIP 735-217-50-44          REGON 491893339</w:t>
    </w:r>
  </w:p>
  <w:p w:rsidR="007D5E41" w:rsidRDefault="007D5E41" w:rsidP="007D5E41">
    <w:pPr>
      <w:pStyle w:val="Stopka"/>
      <w:ind w:left="0" w:firstLine="0"/>
      <w:jc w:val="center"/>
    </w:pPr>
    <w:r>
      <w:rPr>
        <w:sz w:val="16"/>
      </w:rPr>
      <w:t xml:space="preserve"> </w:t>
    </w:r>
  </w:p>
  <w:p w:rsidR="007D5E41" w:rsidRDefault="007D5E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1" w:rsidRPr="00693CB9" w:rsidRDefault="007D5E41" w:rsidP="007D5E41">
    <w:pPr>
      <w:pStyle w:val="Stopka"/>
      <w:ind w:left="0" w:firstLine="0"/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04BA7D" wp14:editId="6C731BDC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15000" cy="0"/>
              <wp:effectExtent l="13335" t="8890" r="5715" b="1016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" strokeweight=".26mm">
              <v:stroke joinstyle="miter" endcap="square"/>
            </v:line>
          </w:pict>
        </mc:Fallback>
      </mc:AlternateConten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sz w:val="16"/>
        <w:szCs w:val="16"/>
        <w:lang w:eastAsia="en-US"/>
      </w:rPr>
    </w:pPr>
    <w:r w:rsidRPr="00693CB9">
      <w:rPr>
        <w:rFonts w:ascii="Calibri" w:hAnsi="Calibri"/>
        <w:sz w:val="16"/>
        <w:szCs w:val="16"/>
        <w:lang w:eastAsia="en-US"/>
      </w:rPr>
      <w:t>POWIAT NOWOTARSKI</w: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sz w:val="16"/>
        <w:szCs w:val="16"/>
        <w:lang w:val="de-DE" w:eastAsia="en-US"/>
      </w:rPr>
    </w:pPr>
    <w:r w:rsidRPr="00693CB9">
      <w:rPr>
        <w:rFonts w:ascii="Calibri" w:hAnsi="Calibri"/>
        <w:sz w:val="16"/>
        <w:szCs w:val="16"/>
        <w:lang w:eastAsia="en-US"/>
      </w:rPr>
      <w:t xml:space="preserve">Ul. Bolesława Wstydliwego 14, 34-400 Nowy Targ, tel. (018) 266 13 00, fax. </w:t>
    </w:r>
    <w:r w:rsidRPr="00693CB9">
      <w:rPr>
        <w:rFonts w:ascii="Calibri" w:hAnsi="Calibri"/>
        <w:sz w:val="16"/>
        <w:szCs w:val="16"/>
        <w:lang w:val="de-DE" w:eastAsia="en-US"/>
      </w:rPr>
      <w:t xml:space="preserve">(018) 266 13 44, </w:t>
    </w:r>
    <w:proofErr w:type="spellStart"/>
    <w:r w:rsidRPr="00693CB9">
      <w:rPr>
        <w:rFonts w:ascii="Calibri" w:hAnsi="Calibri"/>
        <w:sz w:val="16"/>
        <w:szCs w:val="16"/>
        <w:lang w:val="de-DE" w:eastAsia="en-US"/>
      </w:rPr>
      <w:t>e-mail</w:t>
    </w:r>
    <w:proofErr w:type="spellEnd"/>
    <w:r w:rsidRPr="00693CB9">
      <w:rPr>
        <w:rFonts w:ascii="Calibri" w:hAnsi="Calibri"/>
        <w:sz w:val="16"/>
        <w:szCs w:val="16"/>
        <w:lang w:val="de-DE" w:eastAsia="en-US"/>
      </w:rPr>
      <w:t>: przetarg@nowotarski.pl</w:t>
    </w:r>
  </w:p>
  <w:p w:rsidR="007D5E41" w:rsidRPr="00693CB9" w:rsidRDefault="007D5E41" w:rsidP="007D5E41">
    <w:pPr>
      <w:tabs>
        <w:tab w:val="left" w:pos="3443"/>
        <w:tab w:val="center" w:pos="4536"/>
        <w:tab w:val="right" w:pos="8929"/>
        <w:tab w:val="right" w:pos="9072"/>
      </w:tabs>
      <w:suppressAutoHyphens w:val="0"/>
      <w:spacing w:line="240" w:lineRule="auto"/>
      <w:ind w:left="0" w:firstLine="0"/>
      <w:jc w:val="center"/>
      <w:rPr>
        <w:rFonts w:ascii="Calibri" w:hAnsi="Calibri"/>
        <w:b/>
        <w:sz w:val="16"/>
        <w:szCs w:val="16"/>
        <w:lang w:eastAsia="en-US"/>
      </w:rPr>
    </w:pPr>
    <w:r w:rsidRPr="00693CB9">
      <w:rPr>
        <w:rFonts w:ascii="Calibri" w:hAnsi="Calibri"/>
        <w:sz w:val="16"/>
        <w:szCs w:val="16"/>
        <w:lang w:eastAsia="en-US"/>
      </w:rPr>
      <w:t>WWW.NOWOTARSKI.PL         NIP 735-217-50-44          REGON 491893339</w:t>
    </w:r>
  </w:p>
  <w:p w:rsidR="007D5E41" w:rsidRDefault="007D5E41" w:rsidP="007D5E41">
    <w:pPr>
      <w:pStyle w:val="Stopka"/>
      <w:ind w:left="0" w:firstLine="0"/>
      <w:jc w:val="center"/>
    </w:pPr>
    <w:r>
      <w:rPr>
        <w:sz w:val="16"/>
      </w:rPr>
      <w:t xml:space="preserve"> </w:t>
    </w:r>
  </w:p>
  <w:p w:rsidR="008657C2" w:rsidRDefault="008657C2">
    <w:pPr>
      <w:pStyle w:val="Stopka"/>
      <w:ind w:lef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4E" w:rsidRDefault="006A134E">
      <w:pPr>
        <w:spacing w:line="240" w:lineRule="auto"/>
      </w:pPr>
      <w:r>
        <w:separator/>
      </w:r>
    </w:p>
  </w:footnote>
  <w:footnote w:type="continuationSeparator" w:id="0">
    <w:p w:rsidR="006A134E" w:rsidRDefault="006A1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C2" w:rsidRDefault="008657C2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C2" w:rsidRDefault="008657C2" w:rsidP="00813CEB">
    <w:pPr>
      <w:pStyle w:val="Nagwek"/>
      <w:spacing w:line="240" w:lineRule="auto"/>
      <w:ind w:left="0" w:firstLine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C"/>
    <w:multiLevelType w:val="multilevel"/>
    <w:tmpl w:val="CB24A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11FB0699"/>
    <w:multiLevelType w:val="hybridMultilevel"/>
    <w:tmpl w:val="91CCC6E8"/>
    <w:lvl w:ilvl="0" w:tplc="C5FC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E683A"/>
    <w:multiLevelType w:val="hybridMultilevel"/>
    <w:tmpl w:val="AD24B23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201153FF"/>
    <w:multiLevelType w:val="hybridMultilevel"/>
    <w:tmpl w:val="5628C47C"/>
    <w:lvl w:ilvl="0" w:tplc="0000000A">
      <w:start w:val="1"/>
      <w:numFmt w:val="bullet"/>
      <w:lvlText w:val=""/>
      <w:lvlJc w:val="left"/>
      <w:pPr>
        <w:ind w:left="79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>
    <w:nsid w:val="23CE5DB1"/>
    <w:multiLevelType w:val="hybridMultilevel"/>
    <w:tmpl w:val="ED347132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EAA"/>
    <w:multiLevelType w:val="hybridMultilevel"/>
    <w:tmpl w:val="8CD2ED68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FEC"/>
    <w:multiLevelType w:val="hybridMultilevel"/>
    <w:tmpl w:val="AA4C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46F1"/>
    <w:multiLevelType w:val="hybridMultilevel"/>
    <w:tmpl w:val="DD828948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8175E"/>
    <w:multiLevelType w:val="hybridMultilevel"/>
    <w:tmpl w:val="04B6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06BC6"/>
    <w:multiLevelType w:val="hybridMultilevel"/>
    <w:tmpl w:val="FF0AF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B7D37"/>
    <w:multiLevelType w:val="hybridMultilevel"/>
    <w:tmpl w:val="AB682248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D1FCE"/>
    <w:multiLevelType w:val="hybridMultilevel"/>
    <w:tmpl w:val="A6D01D8E"/>
    <w:lvl w:ilvl="0" w:tplc="B55E6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778FE"/>
    <w:multiLevelType w:val="hybridMultilevel"/>
    <w:tmpl w:val="EF6236D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E1185"/>
    <w:multiLevelType w:val="hybridMultilevel"/>
    <w:tmpl w:val="97A40BBE"/>
    <w:lvl w:ilvl="0" w:tplc="B55E6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 w:numId="14">
    <w:abstractNumId w:val="15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F9"/>
    <w:rsid w:val="00097204"/>
    <w:rsid w:val="000D3ACD"/>
    <w:rsid w:val="00107376"/>
    <w:rsid w:val="00165DB1"/>
    <w:rsid w:val="001C697F"/>
    <w:rsid w:val="001E30E2"/>
    <w:rsid w:val="001F218E"/>
    <w:rsid w:val="00225FD4"/>
    <w:rsid w:val="002465DD"/>
    <w:rsid w:val="00266EB3"/>
    <w:rsid w:val="00280E36"/>
    <w:rsid w:val="00290E00"/>
    <w:rsid w:val="00301368"/>
    <w:rsid w:val="00327511"/>
    <w:rsid w:val="003550E0"/>
    <w:rsid w:val="003C35A4"/>
    <w:rsid w:val="0040357B"/>
    <w:rsid w:val="004117FF"/>
    <w:rsid w:val="004139A8"/>
    <w:rsid w:val="004A62FE"/>
    <w:rsid w:val="004B64A5"/>
    <w:rsid w:val="004C2ACE"/>
    <w:rsid w:val="004E41B9"/>
    <w:rsid w:val="00535DE6"/>
    <w:rsid w:val="005A67F9"/>
    <w:rsid w:val="00631B5E"/>
    <w:rsid w:val="0063233D"/>
    <w:rsid w:val="0065415B"/>
    <w:rsid w:val="006A08D9"/>
    <w:rsid w:val="006A134E"/>
    <w:rsid w:val="0070687F"/>
    <w:rsid w:val="00740CC4"/>
    <w:rsid w:val="00745E4B"/>
    <w:rsid w:val="00785808"/>
    <w:rsid w:val="007D08E1"/>
    <w:rsid w:val="007D5E41"/>
    <w:rsid w:val="00803E20"/>
    <w:rsid w:val="00813CEB"/>
    <w:rsid w:val="008348C1"/>
    <w:rsid w:val="008657C2"/>
    <w:rsid w:val="00884528"/>
    <w:rsid w:val="008C48F8"/>
    <w:rsid w:val="00903613"/>
    <w:rsid w:val="009109AC"/>
    <w:rsid w:val="00A0602D"/>
    <w:rsid w:val="00A3043E"/>
    <w:rsid w:val="00A32AC9"/>
    <w:rsid w:val="00B82283"/>
    <w:rsid w:val="00C54118"/>
    <w:rsid w:val="00CB5E52"/>
    <w:rsid w:val="00D243E7"/>
    <w:rsid w:val="00D76061"/>
    <w:rsid w:val="00D909C6"/>
    <w:rsid w:val="00DB5FAB"/>
    <w:rsid w:val="00DB7922"/>
    <w:rsid w:val="00DC289F"/>
    <w:rsid w:val="00DC2D26"/>
    <w:rsid w:val="00E162A5"/>
    <w:rsid w:val="00EA7BBB"/>
    <w:rsid w:val="00EC3E17"/>
    <w:rsid w:val="00EF1F74"/>
    <w:rsid w:val="00F7672E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08"/>
    <w:pPr>
      <w:suppressAutoHyphens/>
      <w:spacing w:line="360" w:lineRule="auto"/>
      <w:ind w:left="709" w:hanging="709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785808"/>
    <w:pPr>
      <w:keepNext/>
      <w:numPr>
        <w:numId w:val="1"/>
      </w:numPr>
      <w:ind w:left="0" w:firstLine="0"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85808"/>
    <w:rPr>
      <w:rFonts w:ascii="Symbol" w:hAnsi="Symbol" w:cs="OpenSymbol"/>
    </w:rPr>
  </w:style>
  <w:style w:type="character" w:customStyle="1" w:styleId="WW8Num3z1">
    <w:name w:val="WW8Num3z1"/>
    <w:rsid w:val="00785808"/>
    <w:rPr>
      <w:rFonts w:ascii="OpenSymbol" w:hAnsi="OpenSymbol" w:cs="OpenSymbol"/>
    </w:rPr>
  </w:style>
  <w:style w:type="character" w:customStyle="1" w:styleId="WW8Num1z0">
    <w:name w:val="WW8Num1z0"/>
    <w:rsid w:val="00785808"/>
    <w:rPr>
      <w:rFonts w:ascii="Symbol" w:hAnsi="Symbol" w:cs="Symbol"/>
    </w:rPr>
  </w:style>
  <w:style w:type="character" w:customStyle="1" w:styleId="WW8Num1z1">
    <w:name w:val="WW8Num1z1"/>
    <w:rsid w:val="00785808"/>
    <w:rPr>
      <w:rFonts w:ascii="Courier New" w:hAnsi="Courier New" w:cs="Courier New"/>
    </w:rPr>
  </w:style>
  <w:style w:type="character" w:customStyle="1" w:styleId="WW8Num1z2">
    <w:name w:val="WW8Num1z2"/>
    <w:rsid w:val="00785808"/>
    <w:rPr>
      <w:rFonts w:ascii="Wingdings" w:hAnsi="Wingdings" w:cs="Wingdings"/>
    </w:rPr>
  </w:style>
  <w:style w:type="character" w:customStyle="1" w:styleId="Domylnaczcionkaakapitu1">
    <w:name w:val="Domyślna czcionka akapitu1"/>
    <w:rsid w:val="00785808"/>
  </w:style>
  <w:style w:type="character" w:styleId="Numerstrony">
    <w:name w:val="page number"/>
    <w:basedOn w:val="Domylnaczcionkaakapitu1"/>
    <w:rsid w:val="00785808"/>
  </w:style>
  <w:style w:type="character" w:styleId="Hipercze">
    <w:name w:val="Hyperlink"/>
    <w:rsid w:val="00785808"/>
    <w:rPr>
      <w:color w:val="0000FF"/>
      <w:u w:val="single"/>
    </w:rPr>
  </w:style>
  <w:style w:type="character" w:customStyle="1" w:styleId="Symbolewypunktowania">
    <w:name w:val="Symbole wypunktowania"/>
    <w:rsid w:val="0078580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858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5808"/>
    <w:pPr>
      <w:ind w:left="0" w:firstLine="0"/>
    </w:pPr>
  </w:style>
  <w:style w:type="paragraph" w:styleId="Lista">
    <w:name w:val="List"/>
    <w:basedOn w:val="Tekstpodstawowy"/>
    <w:rsid w:val="00785808"/>
    <w:rPr>
      <w:rFonts w:cs="Mangal"/>
    </w:rPr>
  </w:style>
  <w:style w:type="paragraph" w:customStyle="1" w:styleId="Podpis1">
    <w:name w:val="Podpis1"/>
    <w:basedOn w:val="Normalny"/>
    <w:rsid w:val="007858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8580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858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85808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85808"/>
    <w:pPr>
      <w:ind w:left="851" w:right="849" w:firstLine="0"/>
    </w:pPr>
    <w:rPr>
      <w:b/>
      <w:bCs/>
    </w:rPr>
  </w:style>
  <w:style w:type="paragraph" w:styleId="Akapitzlist">
    <w:name w:val="List Paragraph"/>
    <w:basedOn w:val="Normalny"/>
    <w:uiPriority w:val="34"/>
    <w:qFormat/>
    <w:rsid w:val="00785808"/>
    <w:pPr>
      <w:ind w:left="708"/>
    </w:pPr>
  </w:style>
  <w:style w:type="paragraph" w:customStyle="1" w:styleId="Zawartotabeli">
    <w:name w:val="Zawartość tabeli"/>
    <w:basedOn w:val="Normalny"/>
    <w:rsid w:val="00785808"/>
    <w:pPr>
      <w:suppressLineNumbers/>
    </w:pPr>
  </w:style>
  <w:style w:type="paragraph" w:customStyle="1" w:styleId="Nagwektabeli">
    <w:name w:val="Nagłówek tabeli"/>
    <w:basedOn w:val="Zawartotabeli"/>
    <w:rsid w:val="0078580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5808"/>
  </w:style>
  <w:style w:type="paragraph" w:styleId="Tekstdymka">
    <w:name w:val="Balloon Text"/>
    <w:basedOn w:val="Normalny"/>
    <w:link w:val="TekstdymkaZnak"/>
    <w:uiPriority w:val="99"/>
    <w:semiHidden/>
    <w:unhideWhenUsed/>
    <w:rsid w:val="005A67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67F9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7D5E41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08"/>
    <w:pPr>
      <w:suppressAutoHyphens/>
      <w:spacing w:line="360" w:lineRule="auto"/>
      <w:ind w:left="709" w:hanging="709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785808"/>
    <w:pPr>
      <w:keepNext/>
      <w:numPr>
        <w:numId w:val="1"/>
      </w:numPr>
      <w:ind w:left="0" w:firstLine="0"/>
      <w:jc w:val="righ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85808"/>
    <w:rPr>
      <w:rFonts w:ascii="Symbol" w:hAnsi="Symbol" w:cs="OpenSymbol"/>
    </w:rPr>
  </w:style>
  <w:style w:type="character" w:customStyle="1" w:styleId="WW8Num3z1">
    <w:name w:val="WW8Num3z1"/>
    <w:rsid w:val="00785808"/>
    <w:rPr>
      <w:rFonts w:ascii="OpenSymbol" w:hAnsi="OpenSymbol" w:cs="OpenSymbol"/>
    </w:rPr>
  </w:style>
  <w:style w:type="character" w:customStyle="1" w:styleId="WW8Num1z0">
    <w:name w:val="WW8Num1z0"/>
    <w:rsid w:val="00785808"/>
    <w:rPr>
      <w:rFonts w:ascii="Symbol" w:hAnsi="Symbol" w:cs="Symbol"/>
    </w:rPr>
  </w:style>
  <w:style w:type="character" w:customStyle="1" w:styleId="WW8Num1z1">
    <w:name w:val="WW8Num1z1"/>
    <w:rsid w:val="00785808"/>
    <w:rPr>
      <w:rFonts w:ascii="Courier New" w:hAnsi="Courier New" w:cs="Courier New"/>
    </w:rPr>
  </w:style>
  <w:style w:type="character" w:customStyle="1" w:styleId="WW8Num1z2">
    <w:name w:val="WW8Num1z2"/>
    <w:rsid w:val="00785808"/>
    <w:rPr>
      <w:rFonts w:ascii="Wingdings" w:hAnsi="Wingdings" w:cs="Wingdings"/>
    </w:rPr>
  </w:style>
  <w:style w:type="character" w:customStyle="1" w:styleId="Domylnaczcionkaakapitu1">
    <w:name w:val="Domyślna czcionka akapitu1"/>
    <w:rsid w:val="00785808"/>
  </w:style>
  <w:style w:type="character" w:styleId="Numerstrony">
    <w:name w:val="page number"/>
    <w:basedOn w:val="Domylnaczcionkaakapitu1"/>
    <w:rsid w:val="00785808"/>
  </w:style>
  <w:style w:type="character" w:styleId="Hipercze">
    <w:name w:val="Hyperlink"/>
    <w:rsid w:val="00785808"/>
    <w:rPr>
      <w:color w:val="0000FF"/>
      <w:u w:val="single"/>
    </w:rPr>
  </w:style>
  <w:style w:type="character" w:customStyle="1" w:styleId="Symbolewypunktowania">
    <w:name w:val="Symbole wypunktowania"/>
    <w:rsid w:val="0078580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858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5808"/>
    <w:pPr>
      <w:ind w:left="0" w:firstLine="0"/>
    </w:pPr>
  </w:style>
  <w:style w:type="paragraph" w:styleId="Lista">
    <w:name w:val="List"/>
    <w:basedOn w:val="Tekstpodstawowy"/>
    <w:rsid w:val="00785808"/>
    <w:rPr>
      <w:rFonts w:cs="Mangal"/>
    </w:rPr>
  </w:style>
  <w:style w:type="paragraph" w:customStyle="1" w:styleId="Podpis1">
    <w:name w:val="Podpis1"/>
    <w:basedOn w:val="Normalny"/>
    <w:rsid w:val="007858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8580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7858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85808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85808"/>
    <w:pPr>
      <w:ind w:left="851" w:right="849" w:firstLine="0"/>
    </w:pPr>
    <w:rPr>
      <w:b/>
      <w:bCs/>
    </w:rPr>
  </w:style>
  <w:style w:type="paragraph" w:styleId="Akapitzlist">
    <w:name w:val="List Paragraph"/>
    <w:basedOn w:val="Normalny"/>
    <w:uiPriority w:val="34"/>
    <w:qFormat/>
    <w:rsid w:val="00785808"/>
    <w:pPr>
      <w:ind w:left="708"/>
    </w:pPr>
  </w:style>
  <w:style w:type="paragraph" w:customStyle="1" w:styleId="Zawartotabeli">
    <w:name w:val="Zawartość tabeli"/>
    <w:basedOn w:val="Normalny"/>
    <w:rsid w:val="00785808"/>
    <w:pPr>
      <w:suppressLineNumbers/>
    </w:pPr>
  </w:style>
  <w:style w:type="paragraph" w:customStyle="1" w:styleId="Nagwektabeli">
    <w:name w:val="Nagłówek tabeli"/>
    <w:basedOn w:val="Zawartotabeli"/>
    <w:rsid w:val="0078580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5808"/>
  </w:style>
  <w:style w:type="paragraph" w:styleId="Tekstdymka">
    <w:name w:val="Balloon Text"/>
    <w:basedOn w:val="Normalny"/>
    <w:link w:val="TekstdymkaZnak"/>
    <w:uiPriority w:val="99"/>
    <w:semiHidden/>
    <w:unhideWhenUsed/>
    <w:rsid w:val="005A67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67F9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rsid w:val="007D5E4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ne\rozporz&#261;dzenie\papiery%20firmowe\naglowek-wydz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28CA-76E1-49F8-9EDD-758DF75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naglowek-wydz.</Template>
  <TotalTime>10</TotalTime>
  <Pages>5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15556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mailto:powiat@nowotarski.pl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Użytkownik SELECT</dc:creator>
  <cp:lastModifiedBy>Ewa Rusnaczyk</cp:lastModifiedBy>
  <cp:revision>4</cp:revision>
  <cp:lastPrinted>2017-06-27T08:48:00Z</cp:lastPrinted>
  <dcterms:created xsi:type="dcterms:W3CDTF">2017-07-05T09:44:00Z</dcterms:created>
  <dcterms:modified xsi:type="dcterms:W3CDTF">2017-07-05T09:55:00Z</dcterms:modified>
</cp:coreProperties>
</file>