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40"/>
        <w:jc w:val="both"/>
        <w:rPr>
          <w:rFonts w:eastAsia="Calibri" w:cs="Arial"/>
          <w:caps/>
          <w:sz w:val="32"/>
          <w:szCs w:val="32"/>
          <w:lang w:eastAsia="pl-PL"/>
        </w:rPr>
      </w:pPr>
      <w:r>
        <w:rPr>
          <w:rFonts w:eastAsia="Calibri" w:cs="Arial"/>
          <w:caps/>
          <w:sz w:val="32"/>
          <w:szCs w:val="32"/>
          <w:lang w:eastAsia="pl-PL"/>
        </w:rPr>
        <w:t>Infolinia konsumencka – skorzystaj z pomocy</w:t>
      </w:r>
    </w:p>
    <w:p>
      <w:pPr>
        <w:pStyle w:val="Normal"/>
        <w:spacing w:lineRule="auto" w:line="360" w:before="240" w:after="240"/>
        <w:jc w:val="both"/>
        <w:rPr>
          <w:b/>
          <w:b/>
          <w:sz w:val="22"/>
        </w:rPr>
      </w:pPr>
      <w:r>
        <w:rPr>
          <w:b/>
          <w:sz w:val="22"/>
        </w:rPr>
        <w:t xml:space="preserve">Jesteś konsumentem? Masz problem z nieuczciwym przedsiębiorcą? 801 440 220 – to numer infolinii konsumenckiej, gdzie uzyskasz pierwszą pomoc w przypadku sporu </w:t>
      </w:r>
    </w:p>
    <w:p>
      <w:pPr>
        <w:pStyle w:val="Normal"/>
        <w:spacing w:lineRule="auto" w:line="360" w:before="240" w:after="240"/>
        <w:jc w:val="both"/>
        <w:rPr>
          <w:sz w:val="22"/>
        </w:rPr>
      </w:pPr>
      <w:r>
        <w:rPr>
          <w:b/>
          <w:sz w:val="22"/>
        </w:rPr>
        <w:t>[Warszawa, 6 czerwca 2016 r.] Infolinia konsumencka</w:t>
      </w:r>
      <w:r>
        <w:rPr>
          <w:sz w:val="22"/>
        </w:rPr>
        <w:t xml:space="preserve"> działa od poniedziałku do piątku w godz. 8.00-18.00. Dzwoniąc na </w:t>
      </w:r>
      <w:r>
        <w:rPr>
          <w:b/>
          <w:sz w:val="22"/>
        </w:rPr>
        <w:t>801 440 220,</w:t>
      </w:r>
      <w:r>
        <w:rPr>
          <w:sz w:val="22"/>
        </w:rPr>
        <w:t xml:space="preserve"> można otrzymać odpowiedź na proste pytania konsumenckie, uzyskać informacje o przepisach oraz o wyspecjalizowanych instytucjach udzielających porad związanych np. z zakupem energii, telekomunikacją czy finansami.</w:t>
      </w:r>
    </w:p>
    <w:p>
      <w:pPr>
        <w:pStyle w:val="Normal"/>
        <w:spacing w:lineRule="auto" w:line="360" w:before="240" w:after="240"/>
        <w:jc w:val="both"/>
        <w:rPr>
          <w:sz w:val="22"/>
        </w:rPr>
      </w:pPr>
      <w:r>
        <w:rPr>
          <w:sz w:val="22"/>
        </w:rPr>
        <w:t xml:space="preserve">Infolinia jest podstawową formą pomocy i to dzięki niej konsumenci mają gwarancję otrzymania szybkiej i rzeczowej porady prawnej. Atutem infolinii jest szeroki zakres udzielanych przez konsultantów porad w sporze ze sprzedawcami stacjonarnymi, internetowymi czy usługodawcami. Do rozmowy telefonicznej warto być przygotowanym, tak aby prawnik otrzymał najważniejsze fakty na temat sprawy i dotychczasowych działań konsumenta.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  <w:sz w:val="22"/>
        </w:rPr>
        <w:t>W</w:t>
      </w:r>
      <w:r>
        <w:rPr>
          <w:sz w:val="22"/>
        </w:rPr>
        <w:t xml:space="preserve"> </w:t>
      </w:r>
      <w:r>
        <w:rPr>
          <w:b/>
          <w:sz w:val="22"/>
        </w:rPr>
        <w:t>przypadkach wymagających analizy dokumentów</w:t>
      </w:r>
      <w:r>
        <w:rPr>
          <w:sz w:val="22"/>
        </w:rPr>
        <w:t xml:space="preserve"> można korzystać z bezpłatnych porad prawnych prowadzonych drogą elektroniczną pod adresem </w:t>
      </w:r>
      <w:hyperlink r:id="rId2">
        <w:r>
          <w:rPr>
            <w:rStyle w:val="Czeinternetowe"/>
            <w:sz w:val="22"/>
          </w:rPr>
          <w:t>porady@dlakonsumentow.pl</w:t>
        </w:r>
      </w:hyperlink>
      <w:r>
        <w:rPr>
          <w:sz w:val="22"/>
        </w:rPr>
        <w:t xml:space="preserve">. Konsumenci mogą również udać się do </w:t>
      </w:r>
      <w:hyperlink r:id="rId3">
        <w:r>
          <w:rPr>
            <w:rStyle w:val="Czeinternetowe"/>
            <w:sz w:val="22"/>
          </w:rPr>
          <w:t>Wojewódzkich Inspektoratów Inspekcji Handlowej</w:t>
        </w:r>
      </w:hyperlink>
      <w:r>
        <w:rPr>
          <w:sz w:val="22"/>
        </w:rPr>
        <w:t xml:space="preserve">, gdzie uzyskają </w:t>
      </w:r>
      <w:r>
        <w:rPr>
          <w:sz w:val="22"/>
        </w:rPr>
        <w:t>poradę osobistą, telefoniczną i mailową w sprawach prostych oraz złożonych.</w:t>
      </w:r>
    </w:p>
    <w:p>
      <w:pPr>
        <w:pStyle w:val="Normal"/>
        <w:spacing w:lineRule="auto" w:line="360" w:before="240" w:after="240"/>
        <w:jc w:val="both"/>
        <w:rPr/>
      </w:pPr>
      <w:r>
        <w:rPr>
          <w:sz w:val="22"/>
        </w:rPr>
        <w:t xml:space="preserve">Pomoc prawną świadczą </w:t>
      </w:r>
      <w:hyperlink r:id="rId4">
        <w:r>
          <w:rPr>
            <w:rStyle w:val="Czeinternetowe"/>
            <w:sz w:val="22"/>
          </w:rPr>
          <w:t>oddziały Federacji Konsumentów w 32 jednostkach</w:t>
        </w:r>
      </w:hyperlink>
      <w:r>
        <w:rPr>
          <w:sz w:val="22"/>
        </w:rPr>
        <w:t xml:space="preserve"> na terenie całego kraju oraz prawie </w:t>
      </w:r>
      <w:hyperlink r:id="rId5">
        <w:r>
          <w:rPr>
            <w:rStyle w:val="Czeinternetowe"/>
            <w:sz w:val="22"/>
          </w:rPr>
          <w:t>400 Miejskich i Powiatowych Rzeczników Konsumentów</w:t>
        </w:r>
      </w:hyperlink>
      <w:r>
        <w:rPr>
          <w:b/>
          <w:sz w:val="22"/>
        </w:rPr>
        <w:t xml:space="preserve">. </w:t>
      </w:r>
      <w:r>
        <w:rPr>
          <w:sz w:val="22"/>
        </w:rPr>
        <w:t>Poza poradnictwem można liczyć na pomoc np. w napisaniu pisma reklamacyjnego czy procesowego. Rzecznicy mogą także wystąpić z powództwem na rzecz</w:t>
      </w:r>
      <w:bookmarkStart w:id="0" w:name="_GoBack"/>
      <w:bookmarkEnd w:id="0"/>
      <w:r>
        <w:rPr>
          <w:sz w:val="22"/>
        </w:rPr>
        <w:t xml:space="preserve"> konsumenta </w:t>
      </w:r>
      <w:r>
        <w:rPr>
          <w:rStyle w:val="Strong"/>
          <w:rFonts w:cs="Tahoma"/>
          <w:b w:val="false"/>
          <w:sz w:val="22"/>
        </w:rPr>
        <w:t>lub wstąpić za jego zgodą do toczącego się postępowania</w:t>
      </w:r>
      <w:r>
        <w:rPr>
          <w:rFonts w:cs="Tahoma"/>
          <w:b/>
          <w:sz w:val="22"/>
        </w:rPr>
        <w:t xml:space="preserve"> </w:t>
      </w:r>
      <w:r>
        <w:rPr>
          <w:rFonts w:cs="Tahoma"/>
          <w:sz w:val="22"/>
        </w:rPr>
        <w:t>sądowego</w:t>
      </w:r>
      <w:r>
        <w:rPr>
          <w:rFonts w:cs="Tahoma"/>
          <w:b/>
          <w:sz w:val="22"/>
        </w:rPr>
        <w:t xml:space="preserve"> </w:t>
      </w:r>
      <w:r>
        <w:rPr>
          <w:rFonts w:cs="Tahoma"/>
          <w:sz w:val="22"/>
        </w:rPr>
        <w:t>w sprawach o ochronę interesów konsumentów.</w:t>
      </w:r>
      <w:r>
        <w:rPr>
          <w:rStyle w:val="Strong"/>
          <w:rFonts w:cs="Tahoma"/>
          <w:sz w:val="22"/>
        </w:rPr>
        <w:t xml:space="preserve"> </w:t>
      </w:r>
    </w:p>
    <w:p>
      <w:pPr>
        <w:pStyle w:val="Normal"/>
        <w:spacing w:lineRule="auto" w:line="360" w:before="240" w:after="240"/>
        <w:jc w:val="both"/>
        <w:rPr>
          <w:sz w:val="22"/>
        </w:rPr>
      </w:pPr>
      <w:r>
        <w:rPr>
          <w:sz w:val="22"/>
        </w:rPr>
        <w:t xml:space="preserve">Przypominamy, że poza infolinią działa szereg instytucji wyspecjalizowanych </w:t>
        <w:br/>
        <w:t>w konkretnych dziedzinach:</w:t>
      </w:r>
    </w:p>
    <w:p>
      <w:pPr>
        <w:pStyle w:val="Normal"/>
        <w:numPr>
          <w:ilvl w:val="0"/>
          <w:numId w:val="4"/>
        </w:numPr>
        <w:spacing w:lineRule="auto" w:line="360" w:before="240" w:after="240"/>
        <w:jc w:val="both"/>
        <w:rPr/>
      </w:pPr>
      <w:hyperlink r:id="rId6">
        <w:r>
          <w:rPr>
            <w:rStyle w:val="Czeinternetowe"/>
            <w:b/>
            <w:sz w:val="22"/>
          </w:rPr>
          <w:t>Europejskie Centrum Konsumenckie</w:t>
        </w:r>
      </w:hyperlink>
      <w:r>
        <w:rPr>
          <w:b/>
          <w:sz w:val="22"/>
        </w:rPr>
        <w:t xml:space="preserve"> – </w:t>
      </w:r>
      <w:r>
        <w:rPr>
          <w:sz w:val="22"/>
        </w:rPr>
        <w:t>pomoże, kiedy masz problem z zakupami zrobionymi w innych krajach UE, Norwegii i Islandii.</w:t>
      </w:r>
    </w:p>
    <w:p>
      <w:pPr>
        <w:pStyle w:val="Normal"/>
        <w:numPr>
          <w:ilvl w:val="0"/>
          <w:numId w:val="1"/>
        </w:numPr>
        <w:spacing w:lineRule="auto" w:line="360" w:before="240" w:after="240"/>
        <w:jc w:val="both"/>
        <w:rPr/>
      </w:pPr>
      <w:hyperlink r:id="rId7">
        <w:r>
          <w:rPr>
            <w:rStyle w:val="Czeinternetowe"/>
            <w:b/>
            <w:sz w:val="22"/>
          </w:rPr>
          <w:t>Rzecznik Finansowy</w:t>
        </w:r>
      </w:hyperlink>
      <w:r>
        <w:rPr>
          <w:b/>
          <w:sz w:val="22"/>
        </w:rPr>
        <w:t xml:space="preserve"> – </w:t>
      </w:r>
      <w:r>
        <w:rPr>
          <w:sz w:val="22"/>
        </w:rPr>
        <w:t xml:space="preserve">to instytucja o szerokich kompetencjach, która rozwiązuje problemy z instytucjami finansowymi, ubezpieczycielami czy bankami. </w:t>
      </w:r>
    </w:p>
    <w:p>
      <w:pPr>
        <w:pStyle w:val="Normal"/>
        <w:numPr>
          <w:ilvl w:val="0"/>
          <w:numId w:val="1"/>
        </w:numPr>
        <w:spacing w:lineRule="auto" w:line="360" w:before="240" w:after="240"/>
        <w:jc w:val="both"/>
        <w:rPr/>
      </w:pPr>
      <w:hyperlink r:id="rId8">
        <w:r>
          <w:rPr>
            <w:rStyle w:val="Czeinternetowe"/>
            <w:b/>
            <w:sz w:val="22"/>
          </w:rPr>
          <w:t>Urząd Regulacji Energetyki</w:t>
        </w:r>
      </w:hyperlink>
      <w:r>
        <w:rPr>
          <w:sz w:val="22"/>
        </w:rPr>
        <w:t xml:space="preserve"> – nadzoruje dostawców gazu i energii elektrycznej i w razie kłopotów z tymi przedsiębiorcami może stanąć po stronie konsumenta. </w:t>
      </w:r>
    </w:p>
    <w:p>
      <w:pPr>
        <w:pStyle w:val="Normal"/>
        <w:numPr>
          <w:ilvl w:val="0"/>
          <w:numId w:val="1"/>
        </w:numPr>
        <w:spacing w:lineRule="auto" w:line="360" w:before="240" w:after="240"/>
        <w:jc w:val="both"/>
        <w:rPr/>
      </w:pPr>
      <w:hyperlink r:id="rId9">
        <w:r>
          <w:rPr>
            <w:rStyle w:val="Czeinternetowe"/>
            <w:b/>
            <w:sz w:val="22"/>
          </w:rPr>
          <w:t>Urząd Komunikacji Elektronicznej</w:t>
        </w:r>
      </w:hyperlink>
      <w:r>
        <w:rPr>
          <w:b/>
          <w:sz w:val="22"/>
        </w:rPr>
        <w:t xml:space="preserve"> – </w:t>
      </w:r>
      <w:r>
        <w:rPr>
          <w:sz w:val="22"/>
        </w:rPr>
        <w:t>nadzoruje firmy telekomunikacyjne oraz tradycyjne usługi pocztowe. Warto o tym pamiętać przy sporze z dostawcami tych usług.</w:t>
      </w:r>
    </w:p>
    <w:p>
      <w:pPr>
        <w:pStyle w:val="Normal"/>
        <w:numPr>
          <w:ilvl w:val="0"/>
          <w:numId w:val="1"/>
        </w:numPr>
        <w:spacing w:lineRule="auto" w:line="360" w:before="240" w:after="240"/>
        <w:jc w:val="both"/>
        <w:rPr/>
      </w:pPr>
      <w:hyperlink r:id="rId10">
        <w:r>
          <w:rPr>
            <w:rStyle w:val="Czeinternetowe"/>
            <w:b/>
            <w:sz w:val="22"/>
          </w:rPr>
          <w:t>Urząd Transportu Kolejowego</w:t>
        </w:r>
      </w:hyperlink>
      <w:r>
        <w:rPr>
          <w:b/>
          <w:sz w:val="22"/>
        </w:rPr>
        <w:t xml:space="preserve"> </w:t>
      </w:r>
      <w:r>
        <w:rPr>
          <w:sz w:val="22"/>
        </w:rPr>
        <w:t>–</w:t>
      </w:r>
      <w:r>
        <w:rPr>
          <w:b/>
          <w:sz w:val="22"/>
        </w:rPr>
        <w:t xml:space="preserve"> </w:t>
      </w:r>
      <w:r>
        <w:rPr>
          <w:sz w:val="22"/>
        </w:rPr>
        <w:t>w kłopotach podczas podróży koleją.</w:t>
      </w:r>
      <w:r>
        <w:rPr>
          <w:b/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240" w:after="240"/>
        <w:jc w:val="both"/>
        <w:rPr/>
      </w:pPr>
      <w:hyperlink r:id="rId11">
        <w:r>
          <w:rPr>
            <w:rStyle w:val="Czeinternetowe"/>
            <w:b/>
            <w:sz w:val="22"/>
          </w:rPr>
          <w:t>Urząd Lotnictwa Cywilnego</w:t>
        </w:r>
      </w:hyperlink>
      <w:r>
        <w:rPr>
          <w:b/>
          <w:sz w:val="22"/>
        </w:rPr>
        <w:t xml:space="preserve"> </w:t>
      </w:r>
      <w:r>
        <w:rPr>
          <w:sz w:val="22"/>
        </w:rPr>
        <w:t xml:space="preserve">– pomaga pasażerom linii lotniczych. </w:t>
      </w:r>
    </w:p>
    <w:p>
      <w:pPr>
        <w:pStyle w:val="Normal"/>
        <w:spacing w:lineRule="auto" w:line="360" w:before="240" w:after="240"/>
        <w:jc w:val="both"/>
        <w:rPr>
          <w:b/>
          <w:b/>
          <w:sz w:val="22"/>
        </w:rPr>
      </w:pPr>
      <w:r>
        <w:rPr>
          <w:b/>
          <w:sz w:val="22"/>
        </w:rPr>
        <w:t>Przydatne adresy stron internetowych</w:t>
      </w:r>
    </w:p>
    <w:p>
      <w:pPr>
        <w:pStyle w:val="Normal"/>
        <w:numPr>
          <w:ilvl w:val="0"/>
          <w:numId w:val="2"/>
        </w:numPr>
        <w:spacing w:lineRule="auto" w:line="360" w:before="240" w:after="240"/>
        <w:jc w:val="both"/>
        <w:rPr/>
      </w:pPr>
      <w:r>
        <w:rPr>
          <w:sz w:val="22"/>
        </w:rPr>
        <w:t xml:space="preserve">Wyszukiwarka pomocy prawnej: </w:t>
      </w:r>
      <w:hyperlink r:id="rId12">
        <w:r>
          <w:rPr>
            <w:rStyle w:val="Czeinternetowe"/>
            <w:sz w:val="22"/>
          </w:rPr>
          <w:t>uokik.gov.pl/kontakt.php</w:t>
        </w:r>
      </w:hyperlink>
    </w:p>
    <w:p>
      <w:pPr>
        <w:pStyle w:val="Normal"/>
        <w:numPr>
          <w:ilvl w:val="0"/>
          <w:numId w:val="2"/>
        </w:numPr>
        <w:spacing w:lineRule="auto" w:line="360" w:before="240" w:after="240"/>
        <w:jc w:val="both"/>
        <w:rPr/>
      </w:pPr>
      <w:r>
        <w:rPr>
          <w:sz w:val="22"/>
        </w:rPr>
        <w:t xml:space="preserve">W jaki sposób rozwiązać spór z przedsiębiorcą? Kompleksowe porady dostępne </w:t>
        <w:br/>
        <w:t xml:space="preserve">na stronie: </w:t>
      </w:r>
      <w:hyperlink r:id="rId13">
        <w:r>
          <w:rPr>
            <w:rStyle w:val="Czeinternetowe"/>
            <w:sz w:val="22"/>
          </w:rPr>
          <w:t>uokik.gov.pl/sprawy_indywidualne.php</w:t>
        </w:r>
      </w:hyperlink>
      <w:r>
        <w:rPr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360" w:before="240" w:after="240"/>
        <w:jc w:val="both"/>
        <w:rPr/>
      </w:pPr>
      <w:r>
        <w:rPr>
          <w:sz w:val="22"/>
        </w:rPr>
        <w:t xml:space="preserve">Portal internetowy o prawach kupujących przez Internet lub u akwizytora: </w:t>
      </w:r>
      <w:hyperlink r:id="rId14">
        <w:r>
          <w:rPr>
            <w:rStyle w:val="Czeinternetowe"/>
            <w:sz w:val="22"/>
          </w:rPr>
          <w:t>prawakonsumenta.uokik.gov.pl</w:t>
        </w:r>
      </w:hyperlink>
      <w:r>
        <w:rPr>
          <w:sz w:val="22"/>
        </w:rPr>
        <w:t>.</w:t>
      </w:r>
    </w:p>
    <w:p>
      <w:pPr>
        <w:pStyle w:val="Normal"/>
        <w:spacing w:lineRule="auto" w:line="360" w:before="240" w:after="240"/>
        <w:jc w:val="both"/>
        <w:rPr>
          <w:sz w:val="22"/>
        </w:rPr>
      </w:pPr>
      <w:r>
        <w:rPr>
          <w:sz w:val="22"/>
        </w:rPr>
        <w:t xml:space="preserve">Połączenie z </w:t>
      </w:r>
      <w:r>
        <w:rPr>
          <w:b/>
          <w:sz w:val="22"/>
        </w:rPr>
        <w:t xml:space="preserve">infolinią konsumencką </w:t>
      </w:r>
      <w:r>
        <w:rPr>
          <w:sz w:val="22"/>
        </w:rPr>
        <w:t xml:space="preserve">jest płatne według taryfy operatora. Telefoniczna pomoc prawna finansowana jest ze środków UOKiK, a prowadzona przez Stowarzyszenie Konsumentów Polskich oraz Fundację Konsumentów.  </w:t>
      </w:r>
    </w:p>
    <w:p>
      <w:pPr>
        <w:pStyle w:val="Normal"/>
        <w:spacing w:lineRule="auto" w:line="360" w:before="0" w:after="240"/>
        <w:jc w:val="both"/>
        <w:rPr>
          <w:b/>
          <w:b/>
          <w:szCs w:val="18"/>
        </w:rPr>
      </w:pPr>
      <w:r>
        <w:rPr>
          <w:rStyle w:val="Strong"/>
          <w:rFonts w:cs="Tahoma"/>
          <w:color w:val="000000"/>
          <w:szCs w:val="18"/>
        </w:rPr>
        <w:t>Dodatkowe informacje dla mediów:</w:t>
      </w:r>
      <w:r>
        <w:rPr>
          <w:szCs w:val="18"/>
        </w:rPr>
        <w:t xml:space="preserve"> </w:t>
      </w:r>
    </w:p>
    <w:p>
      <w:pPr>
        <w:pStyle w:val="TEKSTKOMUNIKATU"/>
        <w:jc w:val="left"/>
        <w:rPr/>
      </w:pPr>
      <w:r>
        <w:rPr>
          <w:rFonts w:ascii="Trebuchet MS" w:hAnsi="Trebuchet MS"/>
          <w:sz w:val="18"/>
          <w:szCs w:val="18"/>
          <w:lang w:val="pl-PL"/>
        </w:rPr>
        <w:t xml:space="preserve">Biuro prasowe UOKiK </w:t>
        <w:br/>
        <w:t xml:space="preserve">pl. Powstańców Warszawy 1, 00-950 Warszawa </w:t>
        <w:br/>
        <w:t>Tel. 22 827 28 92, 55 60 314 , 55 60 111</w:t>
        <w:br/>
        <w:t xml:space="preserve">E-mail: </w:t>
      </w:r>
      <w:hyperlink r:id="rId15">
        <w:r>
          <w:rPr>
            <w:rStyle w:val="Czeinternetowe"/>
            <w:rFonts w:cs="Tahoma" w:ascii="Trebuchet MS" w:hAnsi="Trebuchet MS"/>
            <w:sz w:val="18"/>
            <w:szCs w:val="18"/>
            <w:lang w:val="pl-PL"/>
          </w:rPr>
          <w:t>biuroprasowe@uokik.gov.pl</w:t>
        </w:r>
      </w:hyperlink>
    </w:p>
    <w:p>
      <w:pPr>
        <w:pStyle w:val="TEKSTKOMUNIKATU"/>
        <w:numPr>
          <w:ilvl w:val="0"/>
          <w:numId w:val="0"/>
        </w:numPr>
        <w:spacing w:before="0" w:after="240"/>
        <w:jc w:val="left"/>
        <w:outlineLvl w:val="0"/>
        <w:rPr/>
      </w:pPr>
      <w:r>
        <w:rPr>
          <w:rFonts w:cs="Tahoma" w:ascii="Trebuchet MS" w:hAnsi="Trebuchet MS"/>
          <w:color w:val="000000"/>
          <w:sz w:val="18"/>
          <w:szCs w:val="18"/>
          <w:shd w:fill="FFFFFF" w:val="clear"/>
        </w:rPr>
        <w:t>Twitter:</w:t>
      </w:r>
      <w:r>
        <w:rPr>
          <w:rStyle w:val="Appleconvertedspace"/>
          <w:rFonts w:cs="Tahoma" w:ascii="Trebuchet MS" w:hAnsi="Trebuchet MS"/>
          <w:color w:val="3C4147"/>
          <w:sz w:val="18"/>
          <w:szCs w:val="18"/>
          <w:shd w:fill="FFFFFF" w:val="clear"/>
        </w:rPr>
        <w:t> </w:t>
      </w:r>
      <w:hyperlink r:id="rId16">
        <w:r>
          <w:rPr>
            <w:rStyle w:val="Czeinternetowe"/>
            <w:rFonts w:cs="Tahoma" w:ascii="Trebuchet MS" w:hAnsi="Trebuchet MS"/>
            <w:color w:val="133C8A"/>
            <w:sz w:val="18"/>
            <w:szCs w:val="18"/>
            <w:highlight w:val="white"/>
          </w:rPr>
          <w:t>@UOKiKgovPL</w:t>
        </w:r>
      </w:hyperlink>
    </w:p>
    <w:sectPr>
      <w:headerReference w:type="default" r:id="rId17"/>
      <w:footerReference w:type="default" r:id="rId18"/>
      <w:type w:val="nextPage"/>
      <w:pgSz w:w="11906" w:h="16838"/>
      <w:pgMar w:left="1417" w:right="1417" w:header="708" w:top="1417" w:footer="1077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Georg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635</wp:posOffset>
              </wp:positionH>
              <wp:positionV relativeFrom="paragraph">
                <wp:posOffset>90805</wp:posOffset>
              </wp:positionV>
              <wp:extent cx="5715635" cy="690880"/>
              <wp:effectExtent l="0" t="0" r="0" b="0"/>
              <wp:wrapSquare wrapText="bothSides"/>
              <wp:docPr id="2" name="Kanwa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6901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715000" cy="69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18288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Picture 4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77840" y="114480"/>
                          <a:ext cx="1486080" cy="534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828800" y="0"/>
                          <a:ext cx="228600" cy="28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57400" y="0"/>
                          <a:ext cx="228600" cy="28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86000" y="5760"/>
                          <a:ext cx="34290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Kanwa 1" editas="canvas" style="margin-left:0.05pt;margin-top:7.15pt;width:450pt;height:54.35pt" coordorigin="1,143" coordsize="9000,1087">
              <v:rect id="shape_0" stroked="f" style="position:absolute;left:1;top:143;width:8999;height:1086">
                <w10:wrap type="none"/>
                <v:fill o:detectmouseclick="t" on="false"/>
                <v:stroke color="#3465a4" joinstyle="round" endcap="flat"/>
              </v:rect>
              <v:line id="shape_0" from="1,143" to="2880,143" ID="Line 3" stroked="t" style="position:absolute">
                <v:stroke color="black" joinstyle="round" endcap="flat"/>
                <v:fill o:detectmouseclick="t" on="false"/>
              </v:line>
              <v:rect id="shape_0" ID="Picture 4" stroked="f" style="position:absolute;left:281;top:323;width:2339;height:841">
                <v:imagedata r:id="rId1" o:detectmouseclick="t"/>
                <w10:wrap type="none"/>
                <v:stroke color="#3465a4" joinstyle="round" endcap="flat"/>
              </v:rect>
              <v:line id="shape_0" from="2881,143" to="3240,597" ID="Line 5" stroked="t" style="position:absolute">
                <v:stroke color="black" joinstyle="round" endcap="flat"/>
                <v:fill o:detectmouseclick="t" on="false"/>
              </v:line>
              <v:line id="shape_0" from="3241,143" to="3600,597" ID="Line 6" stroked="t" style="position:absolute">
                <v:stroke color="black" joinstyle="round" endcap="flat"/>
                <v:fill o:detectmouseclick="t" on="false"/>
              </v:line>
              <v:line id="shape_0" from="3601,152" to="9000,152" ID="Line 7" stroked="t" style="position:absolute">
                <v:stroke color="black" joinstyle="round" endcap="flat"/>
                <v:fill o:detectmouseclick="t" on="false"/>
              </v:line>
            </v:group>
          </w:pict>
        </mc:Fallback>
      </mc:AlternateConten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</w:tabs>
      <w:rPr/>
    </w:pPr>
    <w:r>
      <w:rPr/>
      <w:drawing>
        <wp:inline distT="0" distB="635" distL="0" distR="635">
          <wp:extent cx="5752465" cy="723265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enter" w:pos="4536" w:leader="none"/>
      </w:tabs>
      <w:rPr/>
    </w:pPr>
    <w:r>
      <w:rPr/>
    </w:r>
  </w:p>
  <w:p>
    <w:pPr>
      <w:pStyle w:val="Gwka"/>
      <w:tabs>
        <w:tab w:val="center" w:pos="4536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3d19"/>
    <w:pPr>
      <w:widowControl/>
      <w:bidi w:val="0"/>
      <w:jc w:val="left"/>
    </w:pPr>
    <w:rPr>
      <w:rFonts w:ascii="Trebuchet MS" w:hAnsi="Trebuchet MS" w:eastAsia="Times New Roman" w:cs="Times New Roman"/>
      <w:color w:val="auto"/>
      <w:sz w:val="18"/>
      <w:szCs w:val="22"/>
      <w:lang w:eastAsia="en-US" w:val="pl-PL" w:bidi="ar-SA"/>
    </w:rPr>
  </w:style>
  <w:style w:type="paragraph" w:styleId="Nagwek2">
    <w:name w:val="Nagłówek 2"/>
    <w:basedOn w:val="Normal"/>
    <w:qFormat/>
    <w:rsid w:val="001749a1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Nagłówek 3"/>
    <w:basedOn w:val="Normal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3555bf"/>
    <w:rPr>
      <w:rFonts w:ascii="Arial" w:hAnsi="Arial" w:cs="Times New Roman"/>
      <w:sz w:val="20"/>
    </w:rPr>
  </w:style>
  <w:style w:type="character" w:styleId="StopkaZnak" w:customStyle="1">
    <w:name w:val="Stopka Znak"/>
    <w:link w:val="Stopka"/>
    <w:qFormat/>
    <w:rsid w:val="003555bf"/>
    <w:rPr>
      <w:rFonts w:ascii="Arial" w:hAnsi="Arial" w:cs="Times New Roman"/>
      <w:sz w:val="20"/>
    </w:rPr>
  </w:style>
  <w:style w:type="character" w:styleId="TekstdymkaZnak" w:customStyle="1">
    <w:name w:val="Tekst dymka Znak"/>
    <w:link w:val="Tekstdymka"/>
    <w:semiHidden/>
    <w:qFormat/>
    <w:rsid w:val="003555bf"/>
    <w:rPr>
      <w:rFonts w:ascii="Tahoma" w:hAnsi="Tahoma" w:cs="Tahoma"/>
      <w:sz w:val="16"/>
      <w:szCs w:val="16"/>
    </w:rPr>
  </w:style>
  <w:style w:type="character" w:styleId="TEKSTKOMUNIKATUZnak" w:customStyle="1">
    <w:name w:val="TEKST KOMUNIKATU Znak"/>
    <w:link w:val="TEKSTKOMUNIKATU"/>
    <w:qFormat/>
    <w:rsid w:val="00eb0720"/>
    <w:rPr>
      <w:rFonts w:ascii="Georgia" w:hAnsi="Georgia" w:cs="Georgia"/>
      <w:sz w:val="24"/>
      <w:szCs w:val="24"/>
      <w:lang w:val="en-US" w:eastAsia="pl-PL" w:bidi="ar-SA"/>
    </w:rPr>
  </w:style>
  <w:style w:type="character" w:styleId="Czeinternetowe">
    <w:name w:val="Łącze internetowe"/>
    <w:rsid w:val="00ca49e5"/>
    <w:rPr>
      <w:color w:val="0000FF"/>
      <w:u w:val="single"/>
    </w:rPr>
  </w:style>
  <w:style w:type="character" w:styleId="Annotationreference">
    <w:name w:val="annotation reference"/>
    <w:semiHidden/>
    <w:qFormat/>
    <w:rsid w:val="00512e42"/>
    <w:rPr>
      <w:sz w:val="16"/>
      <w:szCs w:val="16"/>
    </w:rPr>
  </w:style>
  <w:style w:type="character" w:styleId="Wyrnienie">
    <w:name w:val="Wyróżnienie"/>
    <w:uiPriority w:val="20"/>
    <w:qFormat/>
    <w:rsid w:val="00d11012"/>
    <w:rPr>
      <w:i/>
      <w:iCs/>
    </w:rPr>
  </w:style>
  <w:style w:type="character" w:styleId="Strong">
    <w:name w:val="Strong"/>
    <w:uiPriority w:val="22"/>
    <w:qFormat/>
    <w:rsid w:val="00d11012"/>
    <w:rPr>
      <w:b/>
      <w:bCs/>
    </w:rPr>
  </w:style>
  <w:style w:type="character" w:styleId="TYTUKOMUNIKATUZnak" w:customStyle="1">
    <w:name w:val="TYTUŁ KOMUNIKATU Znak"/>
    <w:link w:val="TYTUKOMUNIKATU"/>
    <w:qFormat/>
    <w:rsid w:val="00d11012"/>
    <w:rPr>
      <w:rFonts w:ascii="Georgia" w:hAnsi="Georgia" w:cs="Arial"/>
      <w:bCs/>
      <w:caps/>
      <w:sz w:val="28"/>
      <w:szCs w:val="28"/>
      <w:lang w:val="en-US" w:eastAsia="pl-PL" w:bidi="ar-SA"/>
    </w:rPr>
  </w:style>
  <w:style w:type="character" w:styleId="FollowedHyperlink">
    <w:name w:val="FollowedHyperlink"/>
    <w:qFormat/>
    <w:rsid w:val="000c2912"/>
    <w:rPr>
      <w:color w:val="800080"/>
      <w:u w:val="single"/>
    </w:rPr>
  </w:style>
  <w:style w:type="character" w:styleId="LeadZnak" w:customStyle="1">
    <w:name w:val="Lead Znak"/>
    <w:link w:val="Lead"/>
    <w:qFormat/>
    <w:rsid w:val="00e617ba"/>
    <w:rPr>
      <w:rFonts w:ascii="Georgia" w:hAnsi="Georgia" w:cs="Arial"/>
      <w:b/>
      <w:bCs/>
      <w:lang w:val="en-US" w:eastAsia="pl-PL" w:bidi="ar-SA"/>
    </w:rPr>
  </w:style>
  <w:style w:type="character" w:styleId="Appleconvertedspace" w:customStyle="1">
    <w:name w:val="apple-converted-space"/>
    <w:basedOn w:val="DefaultParagraphFont"/>
    <w:qFormat/>
    <w:rsid w:val="006f418a"/>
    <w:rPr/>
  </w:style>
  <w:style w:type="character" w:styleId="Footnotereference">
    <w:name w:val="footnote reference"/>
    <w:qFormat/>
    <w:rsid w:val="004457d6"/>
    <w:rPr>
      <w:vertAlign w:val="superscript"/>
    </w:rPr>
  </w:style>
  <w:style w:type="character" w:styleId="TekstprzypisudolnegoZnak" w:customStyle="1">
    <w:name w:val="Tekst przypisu dolnego Znak"/>
    <w:link w:val="Tekstprzypisudolnego"/>
    <w:qFormat/>
    <w:rsid w:val="001d5fdc"/>
    <w:rPr>
      <w:lang w:val="pl-PL" w:eastAsia="pl-PL" w:bidi="ar-SA"/>
    </w:rPr>
  </w:style>
  <w:style w:type="character" w:styleId="Nagwek3Znak" w:customStyle="1">
    <w:name w:val="Nagłówek 3 Znak"/>
    <w:link w:val="Nagwek3"/>
    <w:qFormat/>
    <w:rsid w:val="0023346c"/>
    <w:rPr>
      <w:rFonts w:ascii="Arial" w:hAnsi="Arial" w:eastAsia="Times New Roman" w:cs="Arial"/>
      <w:b/>
      <w:bCs/>
      <w:sz w:val="26"/>
      <w:szCs w:val="26"/>
    </w:rPr>
  </w:style>
  <w:style w:type="character" w:styleId="Odwoaniedokomentarza1" w:customStyle="1">
    <w:name w:val="Odwołanie do komentarza1"/>
    <w:qFormat/>
    <w:rsid w:val="0023346c"/>
    <w:rPr>
      <w:sz w:val="16"/>
      <w:szCs w:val="16"/>
    </w:rPr>
  </w:style>
  <w:style w:type="character" w:styleId="FootnoteCharacters" w:customStyle="1">
    <w:name w:val="Footnote Characters"/>
    <w:qFormat/>
    <w:rsid w:val="0023346c"/>
    <w:rPr>
      <w:vertAlign w:val="superscript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271dab"/>
    <w:rPr>
      <w:rFonts w:ascii="Trebuchet MS" w:hAnsi="Trebuchet MS" w:eastAsia="Times New Roman"/>
      <w:lang w:eastAsia="en-US"/>
    </w:rPr>
  </w:style>
  <w:style w:type="character" w:styleId="Endnotereference">
    <w:name w:val="endnote reference"/>
    <w:uiPriority w:val="99"/>
    <w:semiHidden/>
    <w:unhideWhenUsed/>
    <w:qFormat/>
    <w:rsid w:val="00271dab"/>
    <w:rPr>
      <w:vertAlign w:val="superscript"/>
    </w:rPr>
  </w:style>
  <w:style w:type="character" w:styleId="Tytul" w:customStyle="1">
    <w:name w:val="tytul"/>
    <w:basedOn w:val="DefaultParagraphFont"/>
    <w:qFormat/>
    <w:rsid w:val="00a2088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color w:val="00000A"/>
      <w:sz w:val="24"/>
      <w:szCs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Tahoma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b w:val="false"/>
      <w:i w:val="false"/>
      <w:color w:val="00000A"/>
      <w:u w:val="none"/>
    </w:rPr>
  </w:style>
  <w:style w:type="character" w:styleId="ListLabel41">
    <w:name w:val="ListLabel 41"/>
    <w:qFormat/>
    <w:rPr>
      <w:b w:val="false"/>
      <w:i w:val="false"/>
      <w:color w:val="00000A"/>
      <w:sz w:val="22"/>
      <w:szCs w:val="22"/>
      <w:u w:val="none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b w:val="false"/>
      <w:i w:val="false"/>
      <w:color w:val="00000A"/>
      <w:sz w:val="22"/>
      <w:szCs w:val="22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b w:val="false"/>
      <w:i w:val="false"/>
      <w:color w:val="00000A"/>
      <w:sz w:val="22"/>
      <w:szCs w:val="22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  <w:i w:val="false"/>
      <w:color w:val="00000A"/>
      <w:sz w:val="22"/>
      <w:szCs w:val="22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eb0720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rsid w:val="003555bf"/>
    <w:pPr>
      <w:tabs>
        <w:tab w:val="center" w:pos="4536" w:leader="none"/>
        <w:tab w:val="right" w:pos="9072" w:leader="none"/>
      </w:tabs>
    </w:pPr>
    <w:rPr>
      <w:rFonts w:ascii="Arial" w:hAnsi="Arial" w:eastAsia="Calibri"/>
      <w:sz w:val="20"/>
      <w:szCs w:val="20"/>
    </w:rPr>
  </w:style>
  <w:style w:type="paragraph" w:styleId="Stopka">
    <w:name w:val="Stopka"/>
    <w:basedOn w:val="Normal"/>
    <w:link w:val="StopkaZnak"/>
    <w:rsid w:val="003555bf"/>
    <w:pPr>
      <w:tabs>
        <w:tab w:val="center" w:pos="4536" w:leader="none"/>
        <w:tab w:val="right" w:pos="9072" w:leader="none"/>
      </w:tabs>
    </w:pPr>
    <w:rPr>
      <w:rFonts w:ascii="Arial" w:hAnsi="Arial" w:eastAsia="Calibri"/>
      <w:sz w:val="20"/>
      <w:szCs w:val="20"/>
    </w:rPr>
  </w:style>
  <w:style w:type="paragraph" w:styleId="BalloonText">
    <w:name w:val="Balloon Text"/>
    <w:basedOn w:val="Normal"/>
    <w:link w:val="TekstdymkaZnak"/>
    <w:semiHidden/>
    <w:qFormat/>
    <w:rsid w:val="003555bf"/>
    <w:pPr/>
    <w:rPr>
      <w:rFonts w:ascii="Tahoma" w:hAnsi="Tahoma" w:eastAsia="Calibri"/>
      <w:sz w:val="16"/>
      <w:szCs w:val="16"/>
    </w:rPr>
  </w:style>
  <w:style w:type="paragraph" w:styleId="TEKSTKOMUNIKATU" w:customStyle="1">
    <w:name w:val="TEKST KOMUNIKATU"/>
    <w:basedOn w:val="Tretekstu"/>
    <w:link w:val="TEKSTKOMUNIKATUZnak"/>
    <w:qFormat/>
    <w:rsid w:val="00eb0720"/>
    <w:pPr>
      <w:spacing w:lineRule="auto" w:line="360" w:before="0" w:after="240"/>
      <w:jc w:val="both"/>
    </w:pPr>
    <w:rPr>
      <w:rFonts w:ascii="Georgia" w:hAnsi="Georgia" w:eastAsia="Calibri" w:cs="Georgia"/>
      <w:sz w:val="24"/>
      <w:szCs w:val="24"/>
      <w:lang w:val="en-US" w:eastAsia="pl-PL"/>
    </w:rPr>
  </w:style>
  <w:style w:type="paragraph" w:styleId="NormalWeb">
    <w:name w:val="Normal (Web)"/>
    <w:basedOn w:val="Normal"/>
    <w:uiPriority w:val="99"/>
    <w:qFormat/>
    <w:rsid w:val="00eb0720"/>
    <w:pPr>
      <w:spacing w:lineRule="auto" w:line="372" w:before="0" w:afterAutospacing="1"/>
    </w:pPr>
    <w:rPr>
      <w:rFonts w:ascii="Times New Roman" w:hAnsi="Times New Roman"/>
      <w:sz w:val="24"/>
      <w:szCs w:val="24"/>
      <w:lang w:eastAsia="pl-PL"/>
    </w:rPr>
  </w:style>
  <w:style w:type="paragraph" w:styleId="DocumentMap">
    <w:name w:val="Document Map"/>
    <w:basedOn w:val="Normal"/>
    <w:semiHidden/>
    <w:qFormat/>
    <w:rsid w:val="005927d4"/>
    <w:pPr>
      <w:shd w:val="clear" w:color="auto" w:fill="000080"/>
    </w:pPr>
    <w:rPr>
      <w:rFonts w:ascii="Tahoma" w:hAnsi="Tahoma" w:cs="Tahoma"/>
    </w:rPr>
  </w:style>
  <w:style w:type="paragraph" w:styleId="TYTUKOMUNIKATU" w:customStyle="1">
    <w:name w:val="TYTUŁ KOMUNIKATU"/>
    <w:basedOn w:val="Normal"/>
    <w:link w:val="TYTUKOMUNIKATUZnak"/>
    <w:qFormat/>
    <w:rsid w:val="00ca49e5"/>
    <w:pPr>
      <w:keepNext/>
      <w:keepLines/>
      <w:spacing w:lineRule="auto" w:line="360" w:before="120" w:after="120"/>
    </w:pPr>
    <w:rPr>
      <w:rFonts w:ascii="Georgia" w:hAnsi="Georgia" w:eastAsia="Calibri" w:cs="Arial"/>
      <w:bCs/>
      <w:caps/>
      <w:sz w:val="28"/>
      <w:szCs w:val="28"/>
      <w:lang w:val="en-US" w:eastAsia="pl-PL"/>
    </w:rPr>
  </w:style>
  <w:style w:type="paragraph" w:styleId="Annotationtext">
    <w:name w:val="annotation text"/>
    <w:basedOn w:val="Normal"/>
    <w:semiHidden/>
    <w:qFormat/>
    <w:rsid w:val="00512e42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512e42"/>
    <w:pPr/>
    <w:rPr>
      <w:b/>
      <w:bCs/>
    </w:rPr>
  </w:style>
  <w:style w:type="paragraph" w:styleId="ZnakZnakZnakZnakZnak1ZnakZnakZnakZnakZnakZnakZnakZnakZnak" w:customStyle="1">
    <w:name w:val="Znak Znak Znak Znak Znak1 Znak Znak Znak Znak Znak Znak Znak Znak Znak"/>
    <w:basedOn w:val="Normal"/>
    <w:qFormat/>
    <w:rsid w:val="00e16b91"/>
    <w:pPr/>
    <w:rPr>
      <w:rFonts w:ascii="Times New Roman" w:hAnsi="Times New Roman"/>
      <w:sz w:val="24"/>
      <w:szCs w:val="24"/>
      <w:lang w:eastAsia="pl-PL"/>
    </w:rPr>
  </w:style>
  <w:style w:type="paragraph" w:styleId="Lead" w:customStyle="1">
    <w:name w:val="Lead"/>
    <w:basedOn w:val="Tretekstu"/>
    <w:link w:val="LeadZnak"/>
    <w:qFormat/>
    <w:rsid w:val="00e617ba"/>
    <w:pPr>
      <w:keepNext/>
      <w:keepLines/>
      <w:spacing w:lineRule="auto" w:line="360" w:before="0" w:after="240"/>
      <w:jc w:val="both"/>
    </w:pPr>
    <w:rPr>
      <w:rFonts w:ascii="Georgia" w:hAnsi="Georgia" w:eastAsia="Calibri" w:cs="Arial"/>
      <w:b/>
      <w:bCs/>
      <w:sz w:val="20"/>
      <w:szCs w:val="20"/>
      <w:lang w:val="en-US" w:eastAsia="pl-PL"/>
    </w:rPr>
  </w:style>
  <w:style w:type="paragraph" w:styleId="BodyTextIndent2">
    <w:name w:val="Body Text Indent 2"/>
    <w:basedOn w:val="Normal"/>
    <w:qFormat/>
    <w:rsid w:val="00b63c67"/>
    <w:pPr>
      <w:spacing w:lineRule="auto" w:line="480" w:before="0" w:after="120"/>
      <w:ind w:left="283" w:hanging="0"/>
    </w:pPr>
    <w:rPr/>
  </w:style>
  <w:style w:type="paragraph" w:styleId="Tekst" w:customStyle="1">
    <w:name w:val="Tekst"/>
    <w:basedOn w:val="Tretekstu"/>
    <w:qFormat/>
    <w:rsid w:val="00b63c67"/>
    <w:pPr>
      <w:spacing w:lineRule="auto" w:line="360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Wcicietrecitekstu">
    <w:name w:val="Wcięcie treści tekstu"/>
    <w:basedOn w:val="Normal"/>
    <w:rsid w:val="00613529"/>
    <w:pPr>
      <w:spacing w:before="0" w:after="120"/>
      <w:ind w:left="283" w:hanging="0"/>
    </w:pPr>
    <w:rPr/>
  </w:style>
  <w:style w:type="paragraph" w:styleId="Default" w:customStyle="1">
    <w:name w:val="Default"/>
    <w:qFormat/>
    <w:rsid w:val="00ed2b7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31153e"/>
    <w:pPr>
      <w:ind w:left="720" w:hanging="0"/>
    </w:pPr>
    <w:rPr>
      <w:rFonts w:ascii="Times New Roman" w:hAnsi="Times New Roman" w:eastAsia="Calibri"/>
      <w:sz w:val="20"/>
      <w:szCs w:val="20"/>
      <w:lang w:eastAsia="pl-PL"/>
    </w:rPr>
  </w:style>
  <w:style w:type="paragraph" w:styleId="ListParagraph">
    <w:name w:val="List Paragraph"/>
    <w:basedOn w:val="Normal"/>
    <w:qFormat/>
    <w:rsid w:val="0031153e"/>
    <w:pPr>
      <w:spacing w:before="0" w:after="0"/>
      <w:ind w:left="720" w:hanging="0"/>
      <w:contextualSpacing/>
    </w:pPr>
    <w:rPr>
      <w:rFonts w:ascii="Times New Roman" w:hAnsi="Times New Roman" w:eastAsia="Calibri"/>
      <w:sz w:val="20"/>
      <w:szCs w:val="20"/>
      <w:lang w:eastAsia="pl-PL"/>
    </w:rPr>
  </w:style>
  <w:style w:type="paragraph" w:styleId="Tekstkomunikatu1" w:customStyle="1">
    <w:name w:val="tekstkomunikatu"/>
    <w:basedOn w:val="Normal"/>
    <w:qFormat/>
    <w:rsid w:val="00736a99"/>
    <w:pPr>
      <w:spacing w:lineRule="auto" w:line="360" w:before="0" w:after="240"/>
      <w:jc w:val="both"/>
    </w:pPr>
    <w:rPr>
      <w:rFonts w:ascii="Georgia" w:hAnsi="Georgia"/>
      <w:sz w:val="24"/>
      <w:szCs w:val="24"/>
      <w:lang w:eastAsia="pl-PL"/>
    </w:rPr>
  </w:style>
  <w:style w:type="paragraph" w:styleId="Tytukomunikatu1" w:customStyle="1">
    <w:name w:val="tytukomunikatu"/>
    <w:basedOn w:val="Normal"/>
    <w:qFormat/>
    <w:rsid w:val="00736a99"/>
    <w:pPr>
      <w:keepNext/>
      <w:spacing w:lineRule="auto" w:line="360" w:before="120" w:after="120"/>
    </w:pPr>
    <w:rPr>
      <w:rFonts w:ascii="Georgia" w:hAnsi="Georgia"/>
      <w:caps/>
      <w:sz w:val="28"/>
      <w:szCs w:val="28"/>
      <w:lang w:eastAsia="pl-PL"/>
    </w:rPr>
  </w:style>
  <w:style w:type="paragraph" w:styleId="Text1x" w:customStyle="1">
    <w:name w:val="text 1.x"/>
    <w:basedOn w:val="Normal"/>
    <w:qFormat/>
    <w:rsid w:val="00bd6d54"/>
    <w:pPr>
      <w:spacing w:lineRule="auto" w:line="288" w:before="120" w:after="120"/>
      <w:ind w:left="567" w:hanging="0"/>
      <w:jc w:val="both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link w:val="TekstprzypisudolnegoZnak"/>
    <w:qFormat/>
    <w:rsid w:val="004457d6"/>
    <w:pPr/>
    <w:rPr>
      <w:rFonts w:ascii="Calibri" w:hAnsi="Calibri" w:eastAsia="Calibri"/>
      <w:sz w:val="20"/>
      <w:szCs w:val="20"/>
      <w:lang w:eastAsia="pl-PL"/>
    </w:rPr>
  </w:style>
  <w:style w:type="paragraph" w:styleId="ZnakZnakZnakZnakZnak1ZnakZnakZnakZnakZnakZnakZnakZnakZnakZnakZnakZnak" w:customStyle="1">
    <w:name w:val="Znak Znak Znak Znak Znak1 Znak Znak Znak Znak Znak Znak Znak Znak Znak Znak Znak Znak"/>
    <w:basedOn w:val="Normal"/>
    <w:qFormat/>
    <w:rsid w:val="0014256f"/>
    <w:pPr/>
    <w:rPr>
      <w:rFonts w:ascii="Times New Roman" w:hAnsi="Times New Roman"/>
      <w:sz w:val="24"/>
      <w:szCs w:val="24"/>
      <w:lang w:eastAsia="pl-PL"/>
    </w:rPr>
  </w:style>
  <w:style w:type="paragraph" w:styleId="Wasny1" w:customStyle="1">
    <w:name w:val="Własny 1"/>
    <w:basedOn w:val="Normal"/>
    <w:qFormat/>
    <w:rsid w:val="00443325"/>
    <w:pPr>
      <w:spacing w:lineRule="auto" w:line="360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Mcntmcntmsonormal" w:customStyle="1">
    <w:name w:val="mcntmcntmsonormal"/>
    <w:basedOn w:val="Normal"/>
    <w:qFormat/>
    <w:rsid w:val="002a693e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271dab"/>
    <w:pPr/>
    <w:rPr>
      <w:sz w:val="20"/>
      <w:szCs w:val="20"/>
    </w:rPr>
  </w:style>
  <w:style w:type="paragraph" w:styleId="Mcntmcntmcntmsobodytextindent2" w:customStyle="1">
    <w:name w:val="mcntmcntmcntmsobodytextindent2"/>
    <w:basedOn w:val="Normal"/>
    <w:qFormat/>
    <w:rsid w:val="00542180"/>
    <w:pPr/>
    <w:rPr>
      <w:rFonts w:ascii="Times New Roman" w:hAnsi="Times New Roman"/>
      <w:sz w:val="24"/>
      <w:szCs w:val="24"/>
      <w:lang w:eastAsia="pl-PL"/>
    </w:rPr>
  </w:style>
  <w:style w:type="paragraph" w:styleId="Bezodstpw1" w:customStyle="1">
    <w:name w:val="Bez odstępów1"/>
    <w:qFormat/>
    <w:rsid w:val="00d64b72"/>
    <w:pPr>
      <w:widowControl/>
      <w:bidi w:val="0"/>
      <w:jc w:val="left"/>
    </w:pPr>
    <w:rPr>
      <w:rFonts w:eastAsia="Times New Roman" w:ascii="Calibri" w:hAnsi="Calibri" w:cs="Times New Roman"/>
      <w:color w:val="auto"/>
      <w:sz w:val="22"/>
      <w:szCs w:val="22"/>
      <w:lang w:eastAsia="en-US" w:val="pl-PL" w:bidi="ar-SA"/>
    </w:rPr>
  </w:style>
  <w:style w:type="paragraph" w:styleId="Mcntmsonormal" w:customStyle="1">
    <w:name w:val="mcntmsonormal"/>
    <w:basedOn w:val="Normal"/>
    <w:qFormat/>
    <w:rsid w:val="00410a09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cb1da8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Mcntmsonormal2" w:customStyle="1">
    <w:name w:val="mcntmsonormal2"/>
    <w:basedOn w:val="Normal"/>
    <w:uiPriority w:val="99"/>
    <w:qFormat/>
    <w:rsid w:val="000829c5"/>
    <w:pPr/>
    <w:rPr>
      <w:rFonts w:ascii="Calibri" w:hAnsi="Calibri" w:eastAsia="Calibri"/>
      <w:sz w:val="22"/>
      <w:lang w:val="en-GB" w:eastAsia="en-GB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rady@dlakonsumentow.pl" TargetMode="External"/><Relationship Id="rId3" Type="http://schemas.openxmlformats.org/officeDocument/2006/relationships/hyperlink" Target="http://www.uokik.gov.pl/wiih" TargetMode="External"/><Relationship Id="rId4" Type="http://schemas.openxmlformats.org/officeDocument/2006/relationships/hyperlink" Target="http://www.federacja-konsumentow.org.pl/146,bezplatne-poradnictwo-i-pomoc-prawna.html" TargetMode="External"/><Relationship Id="rId5" Type="http://schemas.openxmlformats.org/officeDocument/2006/relationships/hyperlink" Target="https://uokik.gov.pl/rzecznicy.php" TargetMode="External"/><Relationship Id="rId6" Type="http://schemas.openxmlformats.org/officeDocument/2006/relationships/hyperlink" Target="http://konsument.gov.pl/" TargetMode="External"/><Relationship Id="rId7" Type="http://schemas.openxmlformats.org/officeDocument/2006/relationships/hyperlink" Target="https://rf.gov.pl/" TargetMode="External"/><Relationship Id="rId8" Type="http://schemas.openxmlformats.org/officeDocument/2006/relationships/hyperlink" Target="http://www.ure.gov.pl/" TargetMode="External"/><Relationship Id="rId9" Type="http://schemas.openxmlformats.org/officeDocument/2006/relationships/hyperlink" Target="https://www.uke.gov.pl/" TargetMode="External"/><Relationship Id="rId10" Type="http://schemas.openxmlformats.org/officeDocument/2006/relationships/hyperlink" Target="http://www.utk.gov.pl/" TargetMode="External"/><Relationship Id="rId11" Type="http://schemas.openxmlformats.org/officeDocument/2006/relationships/hyperlink" Target="http://www.ulc.gov.pl/pl/" TargetMode="External"/><Relationship Id="rId12" Type="http://schemas.openxmlformats.org/officeDocument/2006/relationships/hyperlink" Target="https://uokik.gov.pl/kontakt.php" TargetMode="External"/><Relationship Id="rId13" Type="http://schemas.openxmlformats.org/officeDocument/2006/relationships/hyperlink" Target="https://uokik.gov.pl/sprawy_indywidualne.php" TargetMode="External"/><Relationship Id="rId14" Type="http://schemas.openxmlformats.org/officeDocument/2006/relationships/hyperlink" Target="http://www.prawakonsumenta.uokik.gov.pl/" TargetMode="External"/><Relationship Id="rId15" Type="http://schemas.openxmlformats.org/officeDocument/2006/relationships/hyperlink" Target="mailto:biuroprasowe@uokik.gov.pl" TargetMode="External"/><Relationship Id="rId16" Type="http://schemas.openxmlformats.org/officeDocument/2006/relationships/hyperlink" Target="https://twitter.com/UOKiKgovP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CEF4-4539-42C9-8340-1DFCEC42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LibreOffice/5.1.1.3$Windows_X86_64 LibreOffice_project/89f508ef3ecebd2cfb8e1def0f0ba9a803b88a6d</Application>
  <Pages>2</Pages>
  <Words>576</Words>
  <CharactersWithSpaces>3462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2016-06-07T14:07:00Z</dcterms:created>
  <dc:creator>UOKiK</dc:creator>
  <dc:description/>
  <dc:language>pl-PL</dc:language>
  <cp:lastModifiedBy>Urszula Adamczyk</cp:lastModifiedBy>
  <cp:lastPrinted>2016-06-01T12:04:00Z</cp:lastPrinted>
  <dcterms:modified xsi:type="dcterms:W3CDTF">2016-06-07T14:07:00Z</dcterms:modified>
  <cp:revision>2</cp:revision>
  <dc:subject/>
  <dc:title>Komunikat prasowy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