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731B8B" w:rsidP="00774E13">
      <w:pPr>
        <w:jc w:val="right"/>
      </w:pPr>
      <w:r>
        <w:t xml:space="preserve">Nowy Targ, </w:t>
      </w:r>
      <w:r w:rsidR="00434DCC">
        <w:t>12.06</w:t>
      </w:r>
      <w:r w:rsidR="00774E13">
        <w:t xml:space="preserve">.2017r. </w:t>
      </w:r>
    </w:p>
    <w:p w:rsidR="00A45CBC" w:rsidRDefault="00774E13" w:rsidP="00774E13">
      <w:r>
        <w:t xml:space="preserve">Znak sprawy: </w:t>
      </w:r>
      <w:r w:rsidR="00787E6E">
        <w:t>ZA.272.3</w:t>
      </w:r>
      <w:r w:rsidR="00434DCC">
        <w:t>.2017</w:t>
      </w:r>
      <w:r>
        <w:tab/>
      </w:r>
      <w:r>
        <w:tab/>
      </w:r>
      <w:r w:rsidRPr="00774E13">
        <w:tab/>
      </w:r>
    </w:p>
    <w:p w:rsidR="00986541" w:rsidRDefault="00986541" w:rsidP="00774E13"/>
    <w:p w:rsidR="00DF3977" w:rsidRDefault="00DF3977" w:rsidP="00774E13"/>
    <w:p w:rsidR="00986541" w:rsidRDefault="00434DCC" w:rsidP="00DF3977">
      <w:pPr>
        <w:jc w:val="center"/>
        <w:rPr>
          <w:b/>
          <w:sz w:val="24"/>
          <w:szCs w:val="24"/>
        </w:rPr>
      </w:pPr>
      <w:r w:rsidRPr="00434DCC">
        <w:rPr>
          <w:b/>
          <w:sz w:val="24"/>
          <w:szCs w:val="24"/>
        </w:rPr>
        <w:t>MODYFIKACJA – DOP</w:t>
      </w:r>
      <w:r w:rsidR="00787E6E">
        <w:rPr>
          <w:b/>
          <w:sz w:val="24"/>
          <w:szCs w:val="24"/>
        </w:rPr>
        <w:t>RECYZOWANIE/USZCZEGÓŁOWIENIE ZA</w:t>
      </w:r>
      <w:r w:rsidRPr="00434DCC">
        <w:rPr>
          <w:b/>
          <w:sz w:val="24"/>
          <w:szCs w:val="24"/>
        </w:rPr>
        <w:t>PISÓW SIWZ</w:t>
      </w:r>
    </w:p>
    <w:p w:rsidR="00DF3977" w:rsidRPr="00250B42" w:rsidRDefault="00DF3977" w:rsidP="00DF3977">
      <w:pPr>
        <w:jc w:val="center"/>
        <w:rPr>
          <w:b/>
          <w:sz w:val="24"/>
          <w:szCs w:val="24"/>
        </w:rPr>
      </w:pPr>
    </w:p>
    <w:p w:rsidR="00774E13" w:rsidRPr="00986541" w:rsidRDefault="00774E13" w:rsidP="00774E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b/>
        </w:rPr>
      </w:pPr>
      <w:r w:rsidRPr="002E7F73">
        <w:rPr>
          <w:b/>
        </w:rPr>
        <w:t>Dotyczy: Przetargu nieograniczonego na:</w:t>
      </w:r>
      <w:r w:rsidR="00986541">
        <w:t xml:space="preserve"> </w:t>
      </w:r>
      <w:r w:rsidR="00986541">
        <w:rPr>
          <w:b/>
        </w:rPr>
        <w:t>Dostawę</w:t>
      </w:r>
      <w:r w:rsidR="00986541" w:rsidRPr="00986541">
        <w:rPr>
          <w:b/>
        </w:rPr>
        <w:t xml:space="preserve"> sprzętu komputerowego, licencji, oprogramowania oraz systemów w ramach projektu pn. „E-usługi w informacji przestrzennej w</w:t>
      </w:r>
      <w:r w:rsidR="00986541">
        <w:rPr>
          <w:b/>
        </w:rPr>
        <w:t> </w:t>
      </w:r>
      <w:r w:rsidR="00986541" w:rsidRPr="00986541">
        <w:rPr>
          <w:b/>
        </w:rPr>
        <w:t>Powiecie Nowotarskim”.</w:t>
      </w:r>
    </w:p>
    <w:p w:rsidR="00DF3977" w:rsidRDefault="00DF3977" w:rsidP="00DF3977">
      <w:pPr>
        <w:ind w:firstLine="708"/>
        <w:jc w:val="both"/>
      </w:pPr>
    </w:p>
    <w:p w:rsidR="00DF3977" w:rsidRDefault="00DF3977" w:rsidP="00DF3977">
      <w:pPr>
        <w:ind w:firstLine="708"/>
        <w:jc w:val="both"/>
      </w:pPr>
      <w:r>
        <w:t>Na podstawie art. 38 ust. 4 ustawy Prawo zamówień Publicznych Zamawiający dokonuje modyfikacji (uszczegółowienia) zapisów specyfikacji istotnych warunków zamówienia (</w:t>
      </w:r>
      <w:proofErr w:type="spellStart"/>
      <w:r>
        <w:t>siwz</w:t>
      </w:r>
      <w:proofErr w:type="spellEnd"/>
      <w:r>
        <w:t>) w zakresie pouczenia o środkach ochrony prawnej przysługujących wykonawcy w toku postępowania o udzielenie zamówienia.</w:t>
      </w:r>
    </w:p>
    <w:p w:rsidR="00DF3977" w:rsidRDefault="00DF3977" w:rsidP="00DF3977">
      <w:pPr>
        <w:ind w:firstLine="708"/>
        <w:jc w:val="both"/>
      </w:pPr>
    </w:p>
    <w:p w:rsidR="00DF3977" w:rsidRPr="00434DCC" w:rsidRDefault="00DF3977" w:rsidP="00DF3977">
      <w:pPr>
        <w:rPr>
          <w:b/>
        </w:rPr>
      </w:pPr>
      <w:r w:rsidRPr="00434DCC">
        <w:rPr>
          <w:b/>
        </w:rPr>
        <w:t xml:space="preserve">W rozdziale XXIV </w:t>
      </w:r>
      <w:proofErr w:type="spellStart"/>
      <w:r w:rsidRPr="00434DCC">
        <w:rPr>
          <w:b/>
        </w:rPr>
        <w:t>siwz</w:t>
      </w:r>
      <w:proofErr w:type="spellEnd"/>
      <w:r w:rsidRPr="00434DCC">
        <w:rPr>
          <w:b/>
        </w:rPr>
        <w:t xml:space="preserve"> było:</w:t>
      </w:r>
    </w:p>
    <w:p w:rsidR="00DF3977" w:rsidRDefault="00DF3977" w:rsidP="00DF3977">
      <w:pPr>
        <w:jc w:val="both"/>
        <w:rPr>
          <w:rFonts w:eastAsia="TimesNewRoman,Bold"/>
          <w:bCs/>
        </w:rPr>
      </w:pPr>
      <w:r w:rsidRPr="00241188">
        <w:rPr>
          <w:rFonts w:eastAsia="TimesNewRoman,Bold"/>
          <w:bCs/>
        </w:rPr>
        <w:t xml:space="preserve">Wykonawcy, a także innemu podmiotowi, jeżeli ma lub miał interes w uzyskaniu zamówienia oraz poniósł lub może ponieść szkodę w wyniku naruszenia przez Zamawiającego przepisów ustawy, przysługują środki ochrony prawnej określone w dziale VI ustawy </w:t>
      </w:r>
      <w:proofErr w:type="spellStart"/>
      <w:r w:rsidRPr="00241188">
        <w:rPr>
          <w:rFonts w:eastAsia="TimesNewRoman,Bold"/>
          <w:bCs/>
        </w:rPr>
        <w:t>Pzp</w:t>
      </w:r>
      <w:proofErr w:type="spellEnd"/>
      <w:r w:rsidRPr="00241188">
        <w:rPr>
          <w:rFonts w:eastAsia="TimesNewRoman,Bold"/>
          <w:bCs/>
        </w:rPr>
        <w:t>.</w:t>
      </w:r>
    </w:p>
    <w:p w:rsidR="00DF3977" w:rsidRDefault="00DF3977" w:rsidP="00DF3977">
      <w:pPr>
        <w:jc w:val="both"/>
        <w:rPr>
          <w:rFonts w:eastAsia="TimesNewRoman,Bold"/>
          <w:bCs/>
        </w:rPr>
      </w:pPr>
    </w:p>
    <w:p w:rsidR="00DF3977" w:rsidRDefault="00DF3977" w:rsidP="00DF3977">
      <w:pPr>
        <w:jc w:val="both"/>
        <w:rPr>
          <w:rFonts w:eastAsia="TimesNewRoman,Bold"/>
          <w:b/>
          <w:bCs/>
        </w:rPr>
      </w:pPr>
      <w:r w:rsidRPr="00E119F4">
        <w:rPr>
          <w:rFonts w:eastAsia="TimesNewRoman,Bold"/>
          <w:b/>
          <w:bCs/>
        </w:rPr>
        <w:t xml:space="preserve">W rozdziale XXIV </w:t>
      </w:r>
      <w:proofErr w:type="spellStart"/>
      <w:r w:rsidRPr="00E119F4">
        <w:rPr>
          <w:rFonts w:eastAsia="TimesNewRoman,Bold"/>
          <w:b/>
          <w:bCs/>
        </w:rPr>
        <w:t>siwz</w:t>
      </w:r>
      <w:proofErr w:type="spellEnd"/>
      <w:r w:rsidRPr="00E119F4">
        <w:rPr>
          <w:rFonts w:eastAsia="TimesNewRoman,Bold"/>
          <w:b/>
          <w:bCs/>
        </w:rPr>
        <w:t xml:space="preserve"> jest:</w:t>
      </w:r>
    </w:p>
    <w:p w:rsidR="00DF3977" w:rsidRPr="00E119F4" w:rsidRDefault="00DF3977" w:rsidP="00DF3977">
      <w:pPr>
        <w:pStyle w:val="Akapitzlist"/>
        <w:numPr>
          <w:ilvl w:val="0"/>
          <w:numId w:val="39"/>
        </w:numPr>
        <w:spacing w:before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 w:rsidRPr="00E119F4"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Środki ochrony prawnej określone w dziale VI ustawy </w:t>
      </w: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Prawa zamówień publicznych (zwanej dalej ustawą) przysługują wykonawcy, a także innemu podmiotowi, jeżeli ma lub miał interes w uzyskiwaniu danego zamówienia oraz poniósł lub może ponieść szkodę w wyniku naruszenia przez Zamawiającego przepisów ustawy.</w:t>
      </w:r>
    </w:p>
    <w:p w:rsidR="00DF3977" w:rsidRPr="00000714" w:rsidRDefault="00DF3977" w:rsidP="00DF3977">
      <w:pPr>
        <w:pStyle w:val="Akapitzlist"/>
        <w:numPr>
          <w:ilvl w:val="0"/>
          <w:numId w:val="39"/>
        </w:numPr>
        <w:spacing w:before="240"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Środki ochrony prawnej wobec ogłoszenia o zamówieniu oraz specyfikacji istotnych warunków zamówienia przysługują również organizacjom wpisanym na listę, o której mowa w art. 154 pkt 5 ustawy.</w:t>
      </w:r>
    </w:p>
    <w:p w:rsidR="00DF3977" w:rsidRPr="00000714" w:rsidRDefault="00DF3977" w:rsidP="00DF3977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Odwołanie przysługuje wyłącznie od niezgodnej z przepisami ustawy czynności zamawiającego podjętej w postępowaniu o udzielenie zamówienia lub zaniechania czynności, do której Zamawiający jest zobowiązany na postawie ustawy.</w:t>
      </w:r>
    </w:p>
    <w:p w:rsidR="00DF3977" w:rsidRPr="00000714" w:rsidRDefault="00DF3977" w:rsidP="00DF3977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lastRenderedPageBreak/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DF3977" w:rsidRPr="00A11E05" w:rsidRDefault="00DF3977" w:rsidP="00DF3977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DF3977" w:rsidRPr="00D13216" w:rsidRDefault="00DF3977" w:rsidP="00DF3977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DF3977" w:rsidRPr="00D13216" w:rsidRDefault="00DF3977" w:rsidP="00DF3977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Odwołanie wnosi się w następujących terminach:</w:t>
      </w:r>
    </w:p>
    <w:p w:rsidR="00DF3977" w:rsidRPr="00D13216" w:rsidRDefault="00DF3977" w:rsidP="00DF3977">
      <w:pPr>
        <w:pStyle w:val="Akapitzlist"/>
        <w:numPr>
          <w:ilvl w:val="0"/>
          <w:numId w:val="40"/>
        </w:numPr>
        <w:spacing w:after="240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w terminie 10 dni od dnia przesłania informacji o czynności Zamawiającego stanowiącej podstawę jego wniesienia – jeżeli zostały przesłane w sposób określony w art. 180 ust. 5 ustawy zdanie drugie albo w terminie 15 dni – jeżeli zostały przesłane w inny sposób,</w:t>
      </w:r>
    </w:p>
    <w:p w:rsidR="00DF3977" w:rsidRPr="00D13216" w:rsidRDefault="00DF3977" w:rsidP="00DF3977">
      <w:pPr>
        <w:pStyle w:val="Akapitzlist"/>
        <w:numPr>
          <w:ilvl w:val="0"/>
          <w:numId w:val="40"/>
        </w:numPr>
        <w:spacing w:after="240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odwołanie wobec treści ogłoszenia o zamówieniu oraz wobec postanowień specyfikacji istotnych warunków zamówienia, wnosi się w terminie 10 dni od dnia publikacji ogłoszenia w Dzienniku Urzędowym Unii Europejskiej lub zamieszczenia specyfikacji istotnych warunków zamówienia na stronie internetowej,</w:t>
      </w:r>
    </w:p>
    <w:p w:rsidR="00DF3977" w:rsidRPr="003D616B" w:rsidRDefault="00DF3977" w:rsidP="00DF3977">
      <w:pPr>
        <w:pStyle w:val="Akapitzlist"/>
        <w:numPr>
          <w:ilvl w:val="0"/>
          <w:numId w:val="40"/>
        </w:numPr>
        <w:spacing w:after="240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odwołanie wobec czynności innych niż określone w </w:t>
      </w:r>
      <w:proofErr w:type="spellStart"/>
      <w:r>
        <w:rPr>
          <w:rFonts w:asciiTheme="minorHAnsi" w:eastAsia="TimesNewRoman,Bold" w:hAnsiTheme="minorHAnsi"/>
          <w:bCs/>
          <w:sz w:val="22"/>
          <w:szCs w:val="22"/>
          <w:lang w:val="pl-PL"/>
        </w:rPr>
        <w:t>ppkt</w:t>
      </w:r>
      <w:proofErr w:type="spellEnd"/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a i b wnosi się w terminie 10 dni od dnia, w którym powzięto lub przy zachowaniu należytej staranności można było powziąć wiadomość o okolicznościach stanowiących podstawę jego wniesienia.</w:t>
      </w:r>
    </w:p>
    <w:p w:rsidR="00DF3977" w:rsidRPr="003D616B" w:rsidRDefault="00DF3977" w:rsidP="00DF3977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 w:rsidRPr="003D616B"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Jeżeli Zamawiający </w:t>
      </w: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nie opublikował ogłoszenia o zamiarze zawarcia umowy lub mimo takiego obowiązku nie przesłał wykonawcy zawiadomienia o wyborze oferty najkorzystniejszej, odwołanie wnosi się nie później niż w terminie:</w:t>
      </w:r>
    </w:p>
    <w:p w:rsidR="00DF3977" w:rsidRPr="003D616B" w:rsidRDefault="00DF3977" w:rsidP="00DF3977">
      <w:pPr>
        <w:pStyle w:val="Akapitzlist"/>
        <w:numPr>
          <w:ilvl w:val="0"/>
          <w:numId w:val="44"/>
        </w:numPr>
        <w:spacing w:after="240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30 dni od dnia publikacji w Dzienniku Urzędowym Unii Europejskiej ogłoszenia o udzieleniu zamówienia,</w:t>
      </w:r>
    </w:p>
    <w:p w:rsidR="00DF3977" w:rsidRPr="00360DCC" w:rsidRDefault="00DF3977" w:rsidP="00DF3977">
      <w:pPr>
        <w:pStyle w:val="Akapitzlist"/>
        <w:numPr>
          <w:ilvl w:val="0"/>
          <w:numId w:val="44"/>
        </w:numPr>
        <w:spacing w:after="240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6 miesięcy od dnia zawarcia umowy, jeżeli Zamawiający nie opublikował w Dzienniku Urzędowym Unii Europejskiej ogłoszenia o udzieleniu zamówienia.</w:t>
      </w:r>
    </w:p>
    <w:p w:rsidR="00DF3977" w:rsidRPr="00360DCC" w:rsidRDefault="00DF3977" w:rsidP="00DF3977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>Na orzeczenie</w:t>
      </w:r>
      <w:r w:rsidRPr="00360DCC"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</w:t>
      </w: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Krajowej </w:t>
      </w:r>
      <w:r w:rsidRPr="00360DCC">
        <w:rPr>
          <w:rFonts w:asciiTheme="minorHAnsi" w:eastAsia="TimesNewRoman,Bold" w:hAnsiTheme="minorHAnsi"/>
          <w:bCs/>
          <w:sz w:val="22"/>
          <w:szCs w:val="22"/>
          <w:lang w:val="pl-PL"/>
        </w:rPr>
        <w:t>Izby</w:t>
      </w: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Odwoławczej stronom oraz uczestnikom postępowania odwoławczego przysługuje skarga do sądu.</w:t>
      </w:r>
    </w:p>
    <w:p w:rsidR="00DF3977" w:rsidRPr="00360DCC" w:rsidRDefault="00DF3977" w:rsidP="00DF3977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Skargę wnosi się do sądu okręgowego właściwego dla siedziby albo miejsca zamieszkania Zamawiającego.</w:t>
      </w:r>
    </w:p>
    <w:p w:rsidR="00DF3977" w:rsidRPr="001A7BAE" w:rsidRDefault="00DF3977" w:rsidP="00DF3977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>
        <w:rPr>
          <w:rFonts w:asciiTheme="minorHAnsi" w:eastAsia="TimesNewRoman,Bold" w:hAnsiTheme="minorHAnsi"/>
          <w:bCs/>
          <w:sz w:val="22"/>
          <w:szCs w:val="22"/>
          <w:lang w:val="pl-PL"/>
        </w:rPr>
        <w:t xml:space="preserve"> Skargę wnosi się za pośrednictwem Prezesa Izby w terminie 7 dni od dnia doręczenia orzeczenia Izby, przesyłając jednocześnie jej odpis przeciwnikowi skargi. Złożenie skargi w placówce pocztowej operatora wyznaczonego w rozumieniu ustawy z dnia 23 listopada 2012 r. – Prawo pocztowe (dz. U. poz. 1529) jest równoznaczne z jej wniesieniem.</w:t>
      </w:r>
    </w:p>
    <w:p w:rsidR="00DF3977" w:rsidRPr="00DF3977" w:rsidRDefault="00DF3977" w:rsidP="00DF3977">
      <w:pPr>
        <w:pStyle w:val="Akapitzlist"/>
        <w:numPr>
          <w:ilvl w:val="0"/>
          <w:numId w:val="39"/>
        </w:numPr>
        <w:spacing w:after="240"/>
        <w:ind w:left="284" w:hanging="284"/>
        <w:jc w:val="both"/>
        <w:rPr>
          <w:rFonts w:asciiTheme="minorHAnsi" w:eastAsia="TimesNewRoman,Bold" w:hAnsiTheme="minorHAnsi"/>
          <w:bCs/>
          <w:sz w:val="22"/>
          <w:szCs w:val="22"/>
        </w:rPr>
      </w:pPr>
      <w:r w:rsidRPr="00250B42">
        <w:rPr>
          <w:rFonts w:asciiTheme="minorHAnsi" w:eastAsia="TimesNewRoman,Bold" w:hAnsiTheme="minorHAnsi"/>
          <w:bCs/>
          <w:sz w:val="22"/>
          <w:szCs w:val="22"/>
          <w:lang w:val="pl-PL"/>
        </w:rPr>
        <w:lastRenderedPageBreak/>
        <w:t>Szczegółowe zasady dotyczące środków ochrony prawnej określone zostały w dziale VI ustawy Prawo zamówień publicznych.</w:t>
      </w:r>
    </w:p>
    <w:p w:rsidR="00DF3977" w:rsidRPr="00DF3977" w:rsidRDefault="00DF3977" w:rsidP="00DF3977">
      <w:pPr>
        <w:pStyle w:val="Akapitzlist"/>
        <w:spacing w:after="240"/>
        <w:ind w:left="284"/>
        <w:jc w:val="both"/>
        <w:rPr>
          <w:rFonts w:asciiTheme="minorHAnsi" w:eastAsia="TimesNewRoman,Bold" w:hAnsiTheme="minorHAnsi"/>
          <w:bCs/>
          <w:sz w:val="22"/>
          <w:szCs w:val="22"/>
        </w:rPr>
      </w:pPr>
    </w:p>
    <w:p w:rsidR="00DF3977" w:rsidRDefault="00DF3977" w:rsidP="00DF3977">
      <w:pPr>
        <w:spacing w:after="240"/>
        <w:jc w:val="both"/>
        <w:rPr>
          <w:rFonts w:asciiTheme="minorHAnsi" w:eastAsia="TimesNewRoman,Bold" w:hAnsiTheme="minorHAnsi"/>
          <w:bCs/>
        </w:rPr>
      </w:pPr>
      <w:r w:rsidRPr="00250B42">
        <w:rPr>
          <w:rFonts w:asciiTheme="minorHAnsi" w:eastAsia="TimesNewRoman,Bold" w:hAnsiTheme="minorHAnsi"/>
          <w:bCs/>
        </w:rPr>
        <w:t>Pozostałe warunki</w:t>
      </w:r>
      <w:r>
        <w:rPr>
          <w:rFonts w:asciiTheme="minorHAnsi" w:eastAsia="TimesNewRoman,Bold" w:hAnsiTheme="minorHAnsi"/>
          <w:bCs/>
        </w:rPr>
        <w:t xml:space="preserve"> przetargu</w:t>
      </w:r>
      <w:r w:rsidRPr="00250B42">
        <w:rPr>
          <w:rFonts w:asciiTheme="minorHAnsi" w:eastAsia="TimesNewRoman,Bold" w:hAnsiTheme="minorHAnsi"/>
          <w:bCs/>
        </w:rPr>
        <w:t xml:space="preserve"> nie ulegają zmianie, w tym termin składania i otwarcia ofert.</w:t>
      </w:r>
    </w:p>
    <w:p w:rsidR="00DF3977" w:rsidRPr="00DF3977" w:rsidRDefault="00DF3977" w:rsidP="00DF3977">
      <w:pPr>
        <w:spacing w:after="240"/>
        <w:jc w:val="both"/>
        <w:rPr>
          <w:rFonts w:asciiTheme="minorHAnsi" w:eastAsia="TimesNewRoman,Bold" w:hAnsiTheme="minorHAnsi"/>
          <w:bCs/>
        </w:rPr>
      </w:pPr>
    </w:p>
    <w:p w:rsidR="00986541" w:rsidRPr="00986541" w:rsidRDefault="00986541" w:rsidP="00DF3977">
      <w:pPr>
        <w:pStyle w:val="Akapitzlist"/>
        <w:ind w:left="720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986541" w:rsidRPr="00986541" w:rsidSect="00986541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F35A424" wp14:editId="57E6DFE1">
              <wp:simplePos x="0" y="0"/>
              <wp:positionH relativeFrom="column">
                <wp:posOffset>8667</wp:posOffset>
              </wp:positionH>
              <wp:positionV relativeFrom="paragraph">
                <wp:posOffset>-118745</wp:posOffset>
              </wp:positionV>
              <wp:extent cx="5988504" cy="0"/>
              <wp:effectExtent l="0" t="0" r="1270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50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n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3M59M0x4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yDOp2R4CAAA7BAAADgAAAAAAAAAAAAAAAAAuAgAAZHJzL2Uyb0RvYy54bWxQSwEC&#10;LQAUAAYACAAAACEAr8vBYN0AAAAJAQAADwAAAAAAAAAAAAAAAAB4BAAAZHJzL2Rvd25yZXYueG1s&#10;UEsFBgAAAAAEAAQA8wAAAIIFAAAAAA==&#10;"/>
          </w:pict>
        </mc:Fallback>
      </mc:AlternateContent>
    </w:r>
    <w:r w:rsidRPr="00986541">
      <w:rPr>
        <w:rFonts w:eastAsia="Times New Roman"/>
        <w:sz w:val="16"/>
        <w:szCs w:val="16"/>
        <w:lang w:eastAsia="pl-PL"/>
      </w:rPr>
      <w:t xml:space="preserve">Projekt nr RPMP.02.01.04-12-0078/16 pn. </w:t>
    </w:r>
    <w:r w:rsidRPr="00986541">
      <w:rPr>
        <w:rFonts w:eastAsia="Times New Roman"/>
        <w:sz w:val="16"/>
        <w:szCs w:val="16"/>
        <w:lang w:val="x-none" w:eastAsia="pl-PL"/>
      </w:rPr>
      <w:t>„</w:t>
    </w:r>
    <w:r w:rsidRPr="00986541">
      <w:rPr>
        <w:rFonts w:eastAsia="Times New Roman"/>
        <w:sz w:val="16"/>
        <w:szCs w:val="16"/>
        <w:lang w:eastAsia="pl-PL"/>
      </w:rPr>
      <w:t>E-usługi w informacji przestrzennej w Powiecie Nowotarskim</w:t>
    </w:r>
    <w:r w:rsidRPr="00986541">
      <w:rPr>
        <w:rFonts w:eastAsia="Times New Roman"/>
        <w:sz w:val="16"/>
        <w:szCs w:val="16"/>
        <w:lang w:val="x-none" w:eastAsia="pl-PL"/>
      </w:rPr>
      <w:t>”</w:t>
    </w:r>
    <w:r w:rsidRPr="00986541">
      <w:rPr>
        <w:rFonts w:eastAsia="Times New Roman"/>
        <w:sz w:val="16"/>
        <w:szCs w:val="16"/>
        <w:lang w:eastAsia="pl-PL"/>
      </w:rPr>
      <w:t xml:space="preserve">, </w:t>
    </w:r>
  </w:p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rFonts w:eastAsia="Times New Roman"/>
        <w:sz w:val="16"/>
        <w:szCs w:val="16"/>
        <w:lang w:val="x-none" w:eastAsia="pl-PL"/>
      </w:rPr>
      <w:t>współfinansowany ze środków Unii Europejskiej: Europejskiego Funduszu Rozwoju Regionalnego</w:t>
    </w:r>
    <w:r w:rsidRPr="00986541">
      <w:rPr>
        <w:rFonts w:eastAsia="Times New Roman"/>
        <w:sz w:val="16"/>
        <w:szCs w:val="16"/>
        <w:lang w:eastAsia="pl-PL"/>
      </w:rPr>
      <w:t xml:space="preserve"> </w:t>
    </w:r>
  </w:p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rFonts w:eastAsia="Times New Roman"/>
        <w:sz w:val="16"/>
        <w:szCs w:val="16"/>
        <w:lang w:val="x-none" w:eastAsia="pl-PL"/>
      </w:rPr>
      <w:t>w ramach</w:t>
    </w:r>
    <w:r w:rsidRPr="00986541">
      <w:rPr>
        <w:rFonts w:eastAsia="Times New Roman"/>
        <w:sz w:val="16"/>
        <w:szCs w:val="16"/>
        <w:lang w:eastAsia="pl-PL"/>
      </w:rPr>
      <w:t xml:space="preserve"> </w:t>
    </w:r>
    <w:r w:rsidRPr="00986541">
      <w:rPr>
        <w:rFonts w:eastAsia="Times New Roman"/>
        <w:sz w:val="16"/>
        <w:szCs w:val="16"/>
        <w:lang w:val="x-none" w:eastAsia="pl-PL"/>
      </w:rPr>
      <w:t>Regionalnego Programu Operacyjnego Województwa Małopolskiego na lata 2014 – 2020</w:t>
    </w:r>
    <w:r w:rsidRPr="00986541">
      <w:rPr>
        <w:rFonts w:eastAsia="Times New Roman"/>
        <w:sz w:val="16"/>
        <w:szCs w:val="16"/>
        <w:lang w:eastAsia="pl-PL"/>
      </w:rPr>
      <w:t xml:space="preserve">, </w:t>
    </w:r>
  </w:p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rFonts w:eastAsia="Times New Roman"/>
        <w:sz w:val="16"/>
        <w:szCs w:val="16"/>
        <w:lang w:val="x-none" w:eastAsia="pl-PL"/>
      </w:rPr>
      <w:t>Oś 2 Cyfrow</w:t>
    </w:r>
    <w:r w:rsidRPr="00986541">
      <w:rPr>
        <w:rFonts w:eastAsia="Times New Roman"/>
        <w:sz w:val="16"/>
        <w:szCs w:val="16"/>
        <w:lang w:eastAsia="pl-PL"/>
      </w:rPr>
      <w:t xml:space="preserve">a </w:t>
    </w:r>
    <w:r w:rsidRPr="00986541">
      <w:rPr>
        <w:rFonts w:eastAsia="Times New Roman"/>
        <w:sz w:val="16"/>
        <w:szCs w:val="16"/>
        <w:lang w:val="x-none" w:eastAsia="pl-PL"/>
      </w:rPr>
      <w:t>Małopolska</w:t>
    </w:r>
    <w:r w:rsidRPr="00986541">
      <w:rPr>
        <w:rFonts w:eastAsia="Times New Roman"/>
        <w:sz w:val="16"/>
        <w:szCs w:val="16"/>
        <w:lang w:eastAsia="pl-PL"/>
      </w:rPr>
      <w:t xml:space="preserve">, </w:t>
    </w:r>
    <w:r w:rsidRPr="00986541">
      <w:rPr>
        <w:rFonts w:eastAsia="Times New Roman"/>
        <w:sz w:val="16"/>
        <w:szCs w:val="16"/>
        <w:lang w:val="x-none" w:eastAsia="pl-PL"/>
      </w:rPr>
      <w:t>Działanie 2.1 E-administracja i otwarte zasoby</w:t>
    </w:r>
    <w:r w:rsidRPr="00986541">
      <w:rPr>
        <w:rFonts w:eastAsia="Times New Roman"/>
        <w:sz w:val="16"/>
        <w:szCs w:val="16"/>
        <w:lang w:eastAsia="pl-PL"/>
      </w:rPr>
      <w:t xml:space="preserve">, </w:t>
    </w:r>
    <w:r w:rsidRPr="00986541">
      <w:rPr>
        <w:rFonts w:eastAsia="Times New Roman"/>
        <w:sz w:val="16"/>
        <w:szCs w:val="16"/>
        <w:lang w:val="x-none" w:eastAsia="pl-PL"/>
      </w:rPr>
      <w:t>Poddziałanie 2.1.4 E-usługi w informacji przestrzennej</w:t>
    </w:r>
  </w:p>
  <w:p w:rsidR="00986541" w:rsidRPr="00986541" w:rsidRDefault="00986541" w:rsidP="00986541">
    <w:pPr>
      <w:tabs>
        <w:tab w:val="left" w:pos="0"/>
      </w:tabs>
      <w:spacing w:after="0" w:line="240" w:lineRule="auto"/>
      <w:rPr>
        <w:sz w:val="16"/>
        <w:szCs w:val="16"/>
      </w:rPr>
    </w:pPr>
  </w:p>
  <w:p w:rsidR="00986541" w:rsidRPr="00986541" w:rsidRDefault="00986541" w:rsidP="00986541">
    <w:pPr>
      <w:tabs>
        <w:tab w:val="left" w:pos="0"/>
      </w:tabs>
      <w:spacing w:after="0" w:line="240" w:lineRule="auto"/>
      <w:jc w:val="center"/>
      <w:rPr>
        <w:sz w:val="16"/>
        <w:szCs w:val="16"/>
      </w:rPr>
    </w:pPr>
    <w:r w:rsidRPr="00986541">
      <w:rPr>
        <w:sz w:val="16"/>
        <w:szCs w:val="16"/>
      </w:rPr>
      <w:t>POWIAT NOWOTARSKI, ul. Bolesława Wstydliwego 14, 34-400 Nowy Targ,</w:t>
    </w:r>
  </w:p>
  <w:p w:rsidR="00986541" w:rsidRPr="00986541" w:rsidRDefault="00986541" w:rsidP="00986541">
    <w:pPr>
      <w:tabs>
        <w:tab w:val="left" w:pos="0"/>
      </w:tabs>
      <w:spacing w:after="0" w:line="240" w:lineRule="auto"/>
      <w:ind w:hanging="142"/>
      <w:rPr>
        <w:sz w:val="16"/>
        <w:szCs w:val="16"/>
      </w:rPr>
    </w:pPr>
    <w:r w:rsidRPr="00986541">
      <w:rPr>
        <w:sz w:val="16"/>
        <w:szCs w:val="16"/>
      </w:rPr>
      <w:t>tel. (18) 26 61 300, fax. (18) 26 61 344, e-mail: przetarg@nowotarski.pl, WWW.NOWOTARSKI.PL,  NIP 735-217-50-44 , REGON 491893138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CC" w:rsidRPr="00434DCC" w:rsidRDefault="00434DCC" w:rsidP="00434DC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699200" behindDoc="0" locked="0" layoutInCell="1" allowOverlap="1" wp14:anchorId="64E17847" wp14:editId="38D03614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2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6B76187" wp14:editId="64253DB9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3296" behindDoc="0" locked="0" layoutInCell="1" allowOverlap="1" wp14:anchorId="03BDDF91" wp14:editId="26366CBC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5" name="Obraz 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0F61E79" wp14:editId="4CFBC7F2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2272" behindDoc="0" locked="0" layoutInCell="1" allowOverlap="1" wp14:anchorId="72326D65" wp14:editId="139BBDC5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698176" behindDoc="0" locked="0" layoutInCell="1" allowOverlap="1" wp14:anchorId="58CBEEA1" wp14:editId="228E7BF1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A62FAB" w:rsidRPr="00434DCC" w:rsidRDefault="00A62FAB" w:rsidP="00434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3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6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4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5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6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4"/>
  </w:num>
  <w:num w:numId="32">
    <w:abstractNumId w:val="16"/>
  </w:num>
  <w:num w:numId="33">
    <w:abstractNumId w:val="2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13"/>
  </w:num>
  <w:num w:numId="40">
    <w:abstractNumId w:val="37"/>
  </w:num>
  <w:num w:numId="41">
    <w:abstractNumId w:val="3"/>
  </w:num>
  <w:num w:numId="42">
    <w:abstractNumId w:val="8"/>
  </w:num>
  <w:num w:numId="43">
    <w:abstractNumId w:val="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92063"/>
    <w:rsid w:val="000B64BC"/>
    <w:rsid w:val="000C5A9B"/>
    <w:rsid w:val="000D3DA1"/>
    <w:rsid w:val="00112548"/>
    <w:rsid w:val="0016197E"/>
    <w:rsid w:val="00196691"/>
    <w:rsid w:val="001A7BAE"/>
    <w:rsid w:val="001D1B3B"/>
    <w:rsid w:val="00206977"/>
    <w:rsid w:val="0023602F"/>
    <w:rsid w:val="00250B42"/>
    <w:rsid w:val="00264F34"/>
    <w:rsid w:val="002E7F73"/>
    <w:rsid w:val="003525F6"/>
    <w:rsid w:val="00360DCC"/>
    <w:rsid w:val="00361A2D"/>
    <w:rsid w:val="003735A7"/>
    <w:rsid w:val="00383428"/>
    <w:rsid w:val="003D616B"/>
    <w:rsid w:val="00416CCC"/>
    <w:rsid w:val="00434DCC"/>
    <w:rsid w:val="0045667E"/>
    <w:rsid w:val="00470FC5"/>
    <w:rsid w:val="004941C3"/>
    <w:rsid w:val="004D3CBA"/>
    <w:rsid w:val="004E31C3"/>
    <w:rsid w:val="004E3C5D"/>
    <w:rsid w:val="005175F0"/>
    <w:rsid w:val="00517CDC"/>
    <w:rsid w:val="005403D0"/>
    <w:rsid w:val="0057240D"/>
    <w:rsid w:val="005B6009"/>
    <w:rsid w:val="005D5584"/>
    <w:rsid w:val="005E6879"/>
    <w:rsid w:val="00634992"/>
    <w:rsid w:val="00690052"/>
    <w:rsid w:val="006B2DFF"/>
    <w:rsid w:val="006D4DFA"/>
    <w:rsid w:val="00731B8B"/>
    <w:rsid w:val="00746843"/>
    <w:rsid w:val="00774E13"/>
    <w:rsid w:val="00787E6E"/>
    <w:rsid w:val="007C41F5"/>
    <w:rsid w:val="007D15C1"/>
    <w:rsid w:val="00864153"/>
    <w:rsid w:val="0089771D"/>
    <w:rsid w:val="008B139F"/>
    <w:rsid w:val="008D26BD"/>
    <w:rsid w:val="008E7516"/>
    <w:rsid w:val="0097523D"/>
    <w:rsid w:val="00986541"/>
    <w:rsid w:val="009A0B11"/>
    <w:rsid w:val="009A4433"/>
    <w:rsid w:val="00A11E05"/>
    <w:rsid w:val="00A37718"/>
    <w:rsid w:val="00A40052"/>
    <w:rsid w:val="00A45CBC"/>
    <w:rsid w:val="00A62FAB"/>
    <w:rsid w:val="00A65C91"/>
    <w:rsid w:val="00AD7F87"/>
    <w:rsid w:val="00B04429"/>
    <w:rsid w:val="00B237E6"/>
    <w:rsid w:val="00B77B01"/>
    <w:rsid w:val="00B954E5"/>
    <w:rsid w:val="00BE0B8D"/>
    <w:rsid w:val="00BE692D"/>
    <w:rsid w:val="00BF2D3C"/>
    <w:rsid w:val="00C21008"/>
    <w:rsid w:val="00CB4BAA"/>
    <w:rsid w:val="00CF0762"/>
    <w:rsid w:val="00CF1C13"/>
    <w:rsid w:val="00D13216"/>
    <w:rsid w:val="00D72C17"/>
    <w:rsid w:val="00DD6209"/>
    <w:rsid w:val="00DD6D14"/>
    <w:rsid w:val="00DF3977"/>
    <w:rsid w:val="00DF6BA4"/>
    <w:rsid w:val="00E119F4"/>
    <w:rsid w:val="00E765F8"/>
    <w:rsid w:val="00ED45CE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53</cp:revision>
  <cp:lastPrinted>2017-06-12T11:46:00Z</cp:lastPrinted>
  <dcterms:created xsi:type="dcterms:W3CDTF">2017-04-06T08:47:00Z</dcterms:created>
  <dcterms:modified xsi:type="dcterms:W3CDTF">2017-06-14T11:19:00Z</dcterms:modified>
</cp:coreProperties>
</file>